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38" w:rsidRPr="00B1000B" w:rsidRDefault="008E2F38">
      <w:pPr>
        <w:rPr>
          <w:rFonts w:ascii="Arial" w:hAnsi="Arial" w:cs="Arial"/>
          <w:lang w:val="ro-RO"/>
        </w:rPr>
      </w:pPr>
    </w:p>
    <w:p w:rsidR="008E2F38" w:rsidRPr="00B1000B" w:rsidRDefault="008E2F38" w:rsidP="008E2F38">
      <w:pPr>
        <w:rPr>
          <w:rFonts w:ascii="Arial" w:hAnsi="Arial" w:cs="Arial"/>
          <w:lang w:val="ro-RO"/>
        </w:rPr>
      </w:pPr>
    </w:p>
    <w:p w:rsidR="008E2F38" w:rsidRPr="00B1000B" w:rsidRDefault="008E2F38" w:rsidP="008E2F38">
      <w:pPr>
        <w:rPr>
          <w:rFonts w:ascii="Arial" w:hAnsi="Arial" w:cs="Arial"/>
          <w:b/>
          <w:sz w:val="24"/>
          <w:szCs w:val="24"/>
          <w:lang w:val="ro-RO"/>
        </w:rPr>
      </w:pPr>
      <w:r w:rsidRPr="00B1000B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LICEUL"ALEXANDRU CEL BUN" Botoșani</w:t>
      </w:r>
    </w:p>
    <w:p w:rsidR="008E2F38" w:rsidRPr="00B1000B" w:rsidRDefault="008E2F38" w:rsidP="008E2F38">
      <w:pPr>
        <w:tabs>
          <w:tab w:val="left" w:pos="3915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8E2F38" w:rsidRPr="00B1000B" w:rsidRDefault="00B1000B" w:rsidP="00B1000B">
      <w:pPr>
        <w:tabs>
          <w:tab w:val="left" w:pos="3915"/>
        </w:tabs>
        <w:spacing w:after="0" w:line="240" w:lineRule="auto"/>
        <w:jc w:val="center"/>
        <w:rPr>
          <w:rFonts w:ascii="Arial" w:hAnsi="Arial" w:cs="Arial"/>
          <w:lang w:val="ro-RO"/>
        </w:rPr>
      </w:pPr>
      <w:r w:rsidRPr="00B1000B">
        <w:rPr>
          <w:rFonts w:ascii="Arial" w:hAnsi="Arial" w:cs="Arial"/>
          <w:sz w:val="24"/>
          <w:szCs w:val="24"/>
          <w:lang w:val="ro-RO"/>
        </w:rPr>
        <w:t>PROIECTUL</w:t>
      </w:r>
      <w:r w:rsidRPr="00B1000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E2F38" w:rsidRPr="00B1000B">
        <w:rPr>
          <w:rFonts w:ascii="Arial" w:hAnsi="Arial" w:cs="Arial"/>
          <w:b/>
          <w:sz w:val="24"/>
          <w:szCs w:val="24"/>
          <w:lang w:val="ro-RO"/>
        </w:rPr>
        <w:t>LEARNING FOR LIFE</w:t>
      </w:r>
      <w:r w:rsidRPr="00B1000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B1000B">
        <w:rPr>
          <w:rFonts w:ascii="Arial" w:hAnsi="Arial" w:cs="Arial"/>
          <w:lang w:val="ro-RO"/>
        </w:rPr>
        <w:t>BY PBL PROJECTS</w:t>
      </w:r>
    </w:p>
    <w:p w:rsidR="00B1000B" w:rsidRPr="00B1000B" w:rsidRDefault="00B1000B" w:rsidP="00B1000B">
      <w:pPr>
        <w:tabs>
          <w:tab w:val="left" w:pos="39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B1000B" w:rsidRPr="00B1000B" w:rsidRDefault="00B1000B" w:rsidP="00B1000B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0"/>
          <w:lang w:val="ro-RO"/>
        </w:rPr>
      </w:pPr>
      <w:r w:rsidRPr="0040456D">
        <w:rPr>
          <w:rFonts w:ascii="Arial" w:hAnsi="Arial" w:cs="Arial"/>
          <w:sz w:val="20"/>
          <w:szCs w:val="20"/>
          <w:lang w:val="ro-RO"/>
        </w:rPr>
        <w:t xml:space="preserve">Este un proiect din cadrul </w:t>
      </w:r>
      <w:r w:rsidR="00E76C02" w:rsidRPr="0040456D">
        <w:rPr>
          <w:rFonts w:ascii="Arial" w:hAnsi="Arial" w:cs="Arial"/>
          <w:sz w:val="20"/>
          <w:szCs w:val="20"/>
          <w:lang w:val="ro-RO"/>
        </w:rPr>
        <w:t>Programul</w:t>
      </w:r>
      <w:r w:rsidRPr="0040456D">
        <w:rPr>
          <w:rFonts w:ascii="Arial" w:hAnsi="Arial" w:cs="Arial"/>
          <w:sz w:val="20"/>
          <w:szCs w:val="20"/>
          <w:lang w:val="ro-RO"/>
        </w:rPr>
        <w:t>ui</w:t>
      </w:r>
      <w:r w:rsidRPr="00B1000B">
        <w:rPr>
          <w:rFonts w:ascii="Arial" w:hAnsi="Arial" w:cs="Arial"/>
          <w:b/>
          <w:sz w:val="20"/>
          <w:szCs w:val="20"/>
          <w:lang w:val="ro-RO"/>
        </w:rPr>
        <w:t> </w:t>
      </w:r>
      <w:r w:rsidR="00E76C02" w:rsidRPr="00B1000B">
        <w:rPr>
          <w:rFonts w:ascii="Arial" w:hAnsi="Arial" w:cs="Arial"/>
          <w:sz w:val="20"/>
          <w:szCs w:val="20"/>
          <w:lang w:val="ro-RO"/>
        </w:rPr>
        <w:t>Erasmus+, KA2 (Acțiunea cheie 2) Parteneriat strategic</w:t>
      </w:r>
      <w:r w:rsidRPr="00B1000B">
        <w:rPr>
          <w:rFonts w:ascii="Arial" w:hAnsi="Arial" w:cs="Arial"/>
          <w:sz w:val="20"/>
          <w:szCs w:val="20"/>
          <w:lang w:val="ro-RO"/>
        </w:rPr>
        <w:t>, nr. de referinţă</w:t>
      </w:r>
      <w:r w:rsidR="00E76C02" w:rsidRPr="00B1000B">
        <w:rPr>
          <w:rFonts w:ascii="Arial" w:hAnsi="Arial" w:cs="Arial"/>
          <w:sz w:val="20"/>
          <w:szCs w:val="20"/>
          <w:lang w:val="ro-RO"/>
        </w:rPr>
        <w:t>:</w:t>
      </w:r>
      <w:r w:rsidR="00E76C02" w:rsidRPr="00B1000B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E76C02" w:rsidRPr="00B1000B">
        <w:rPr>
          <w:rFonts w:ascii="Arial" w:hAnsi="Arial" w:cs="Arial"/>
          <w:sz w:val="20"/>
          <w:szCs w:val="20"/>
          <w:lang w:val="ro-RO"/>
        </w:rPr>
        <w:t>N°: 2016-1-ES01-KA201-025091</w:t>
      </w:r>
      <w:r w:rsidRPr="00B1000B">
        <w:rPr>
          <w:rFonts w:ascii="Arial" w:hAnsi="Arial" w:cs="Arial"/>
          <w:sz w:val="20"/>
          <w:szCs w:val="20"/>
          <w:lang w:val="ro-RO"/>
        </w:rPr>
        <w:t>, beneficiar</w:t>
      </w:r>
      <w:r w:rsidR="00E76C02" w:rsidRPr="00B1000B">
        <w:rPr>
          <w:rFonts w:ascii="Arial" w:hAnsi="Arial" w:cs="Arial"/>
          <w:sz w:val="20"/>
          <w:szCs w:val="20"/>
          <w:lang w:val="ro-RO"/>
        </w:rPr>
        <w:t>:</w:t>
      </w:r>
      <w:r w:rsidR="00E76C02" w:rsidRPr="00B1000B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E76C02" w:rsidRPr="00B1000B">
        <w:rPr>
          <w:rFonts w:ascii="Arial" w:hAnsi="Arial" w:cs="Arial"/>
          <w:sz w:val="20"/>
          <w:szCs w:val="20"/>
          <w:lang w:val="ro-RO"/>
        </w:rPr>
        <w:t>SALESIANOS URNIETA SALESIARRAK, SPAIN</w:t>
      </w:r>
      <w:r w:rsidRPr="00B1000B">
        <w:rPr>
          <w:rFonts w:ascii="Arial" w:hAnsi="Arial" w:cs="Arial"/>
          <w:sz w:val="20"/>
          <w:szCs w:val="20"/>
          <w:lang w:val="ro-RO"/>
        </w:rPr>
        <w:t>, cu un buget aprobat de 118.079 EUR, ce se derulează în perioada 01/09/2016 - 31/08/2018</w:t>
      </w:r>
      <w:r w:rsidR="0040456D">
        <w:rPr>
          <w:rFonts w:ascii="Arial" w:hAnsi="Arial" w:cs="Arial"/>
          <w:sz w:val="20"/>
          <w:szCs w:val="20"/>
          <w:lang w:val="ro-RO"/>
        </w:rPr>
        <w:t xml:space="preserve">, în care </w:t>
      </w:r>
      <w:r w:rsidR="0040456D" w:rsidRPr="00B1000B">
        <w:rPr>
          <w:rFonts w:ascii="Arial" w:hAnsi="Arial" w:cs="Arial"/>
          <w:sz w:val="20"/>
          <w:szCs w:val="20"/>
          <w:lang w:val="ro-RO"/>
        </w:rPr>
        <w:t>Liceul "Alexandru cel Bun"</w:t>
      </w:r>
      <w:r w:rsidR="0040456D">
        <w:rPr>
          <w:rFonts w:ascii="Arial" w:hAnsi="Arial" w:cs="Arial"/>
          <w:sz w:val="20"/>
          <w:szCs w:val="20"/>
          <w:lang w:val="ro-RO"/>
        </w:rPr>
        <w:t xml:space="preserve"> Botoșani este partener contractual</w:t>
      </w:r>
      <w:r w:rsidRPr="00B1000B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B1000B" w:rsidRPr="00B1000B" w:rsidRDefault="00897398" w:rsidP="00B1000B">
      <w:pPr>
        <w:spacing w:after="0" w:line="360" w:lineRule="auto"/>
        <w:ind w:firstLine="357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  <w:r>
        <w:rPr>
          <w:rFonts w:ascii="Arial" w:hAnsi="Arial" w:cs="Arial"/>
          <w:b/>
          <w:i/>
          <w:sz w:val="20"/>
          <w:szCs w:val="20"/>
          <w:lang w:val="ro-RO"/>
        </w:rPr>
        <w:t>Scopul proie</w:t>
      </w:r>
      <w:r w:rsidR="00B1000B" w:rsidRPr="00B1000B">
        <w:rPr>
          <w:rFonts w:ascii="Arial" w:hAnsi="Arial" w:cs="Arial"/>
          <w:b/>
          <w:i/>
          <w:sz w:val="20"/>
          <w:szCs w:val="20"/>
          <w:lang w:val="ro-RO"/>
        </w:rPr>
        <w:t xml:space="preserve">ctului: </w:t>
      </w:r>
      <w:r w:rsidR="00B1000B" w:rsidRPr="00B1000B">
        <w:rPr>
          <w:rFonts w:ascii="Arial" w:hAnsi="Arial" w:cs="Arial"/>
          <w:sz w:val="20"/>
          <w:szCs w:val="20"/>
          <w:lang w:val="ro-RO"/>
        </w:rPr>
        <w:t xml:space="preserve">Promovarea </w:t>
      </w:r>
      <w:r w:rsidR="00435133">
        <w:rPr>
          <w:rFonts w:ascii="Arial" w:hAnsi="Arial" w:cs="Arial"/>
          <w:sz w:val="20"/>
          <w:szCs w:val="20"/>
          <w:lang w:val="ro-RO"/>
        </w:rPr>
        <w:t xml:space="preserve">și utilizarea </w:t>
      </w:r>
      <w:r w:rsidR="00B1000B" w:rsidRPr="00B1000B">
        <w:rPr>
          <w:rFonts w:ascii="Arial" w:hAnsi="Arial" w:cs="Arial"/>
          <w:sz w:val="20"/>
          <w:szCs w:val="20"/>
          <w:lang w:val="ro-RO"/>
        </w:rPr>
        <w:t>unor</w:t>
      </w:r>
      <w:r w:rsidR="00435133">
        <w:rPr>
          <w:rFonts w:ascii="Arial" w:hAnsi="Arial" w:cs="Arial"/>
          <w:sz w:val="20"/>
          <w:szCs w:val="20"/>
          <w:lang w:val="ro-RO"/>
        </w:rPr>
        <w:t xml:space="preserve"> </w:t>
      </w:r>
      <w:r w:rsidR="00B1000B" w:rsidRPr="00B1000B">
        <w:rPr>
          <w:rFonts w:ascii="Arial" w:hAnsi="Arial" w:cs="Arial"/>
          <w:sz w:val="20"/>
          <w:szCs w:val="20"/>
          <w:lang w:val="ro-RO"/>
        </w:rPr>
        <w:t>metodologii educaționale</w:t>
      </w:r>
      <w:r w:rsidR="00435133">
        <w:rPr>
          <w:rFonts w:ascii="Arial" w:hAnsi="Arial" w:cs="Arial"/>
          <w:sz w:val="20"/>
          <w:szCs w:val="20"/>
          <w:lang w:val="ro-RO"/>
        </w:rPr>
        <w:t xml:space="preserve"> inovatoare</w:t>
      </w:r>
      <w:r>
        <w:rPr>
          <w:rFonts w:ascii="Arial" w:hAnsi="Arial" w:cs="Arial"/>
          <w:sz w:val="20"/>
          <w:szCs w:val="20"/>
          <w:lang w:val="ro-RO"/>
        </w:rPr>
        <w:t>:</w:t>
      </w:r>
      <w:r w:rsidR="00B1000B" w:rsidRPr="00B1000B">
        <w:rPr>
          <w:rFonts w:ascii="Arial" w:hAnsi="Arial" w:cs="Arial"/>
          <w:sz w:val="20"/>
          <w:szCs w:val="20"/>
          <w:lang w:val="ro-RO"/>
        </w:rPr>
        <w:t xml:space="preserve"> </w:t>
      </w:r>
      <w:r w:rsidR="00B1000B" w:rsidRPr="00435133">
        <w:rPr>
          <w:rFonts w:ascii="Arial" w:hAnsi="Arial" w:cs="Arial"/>
          <w:b/>
          <w:sz w:val="20"/>
          <w:szCs w:val="20"/>
          <w:lang w:val="ro-RO"/>
        </w:rPr>
        <w:t>Învățarea prin problematizare (PBL</w:t>
      </w:r>
      <w:r w:rsidR="00B1000B" w:rsidRPr="00B1000B">
        <w:rPr>
          <w:rFonts w:ascii="Arial" w:hAnsi="Arial" w:cs="Arial"/>
          <w:sz w:val="20"/>
          <w:szCs w:val="20"/>
          <w:lang w:val="ro-RO"/>
        </w:rPr>
        <w:t xml:space="preserve">) și </w:t>
      </w:r>
      <w:r w:rsidR="00B1000B" w:rsidRPr="00435133">
        <w:rPr>
          <w:rFonts w:ascii="Arial" w:hAnsi="Arial" w:cs="Arial"/>
          <w:b/>
          <w:sz w:val="20"/>
          <w:szCs w:val="20"/>
          <w:lang w:val="ro-RO"/>
        </w:rPr>
        <w:t>Teoria Inteligențelor Multiple</w:t>
      </w:r>
      <w:r w:rsidR="00B1000B" w:rsidRPr="00B1000B">
        <w:rPr>
          <w:rFonts w:ascii="Arial" w:hAnsi="Arial" w:cs="Arial"/>
          <w:sz w:val="20"/>
          <w:szCs w:val="20"/>
          <w:lang w:val="ro-RO"/>
        </w:rPr>
        <w:t xml:space="preserve">; dezvoltarea </w:t>
      </w:r>
      <w:r w:rsidR="00354F5A">
        <w:rPr>
          <w:rFonts w:ascii="Arial" w:hAnsi="Arial" w:cs="Arial"/>
          <w:sz w:val="20"/>
          <w:szCs w:val="20"/>
          <w:lang w:val="ro-RO"/>
        </w:rPr>
        <w:t xml:space="preserve">la elevi a </w:t>
      </w:r>
      <w:r w:rsidR="00B1000B" w:rsidRPr="00435133">
        <w:rPr>
          <w:rFonts w:ascii="Arial" w:hAnsi="Arial" w:cs="Arial"/>
          <w:b/>
          <w:sz w:val="20"/>
          <w:szCs w:val="20"/>
          <w:lang w:val="ro-RO"/>
        </w:rPr>
        <w:t>competențe</w:t>
      </w:r>
      <w:r w:rsidR="00435133">
        <w:rPr>
          <w:rFonts w:ascii="Arial" w:hAnsi="Arial" w:cs="Arial"/>
          <w:b/>
          <w:sz w:val="20"/>
          <w:szCs w:val="20"/>
          <w:lang w:val="ro-RO"/>
        </w:rPr>
        <w:t>lor cheie de matematică, științe</w:t>
      </w:r>
      <w:r w:rsidR="00B1000B" w:rsidRPr="00435133">
        <w:rPr>
          <w:rFonts w:ascii="Arial" w:hAnsi="Arial" w:cs="Arial"/>
          <w:b/>
          <w:sz w:val="20"/>
          <w:szCs w:val="20"/>
          <w:lang w:val="ro-RO"/>
        </w:rPr>
        <w:t xml:space="preserve"> și alfabetizare</w:t>
      </w:r>
      <w:r w:rsidR="00B1000B" w:rsidRPr="00B1000B">
        <w:rPr>
          <w:rFonts w:ascii="Arial" w:hAnsi="Arial" w:cs="Arial"/>
          <w:sz w:val="20"/>
          <w:szCs w:val="20"/>
          <w:lang w:val="ro-RO"/>
        </w:rPr>
        <w:t>; dezvoltarea abilităților necesare în societatea actuală și viitoare.</w:t>
      </w:r>
    </w:p>
    <w:p w:rsidR="00E76C02" w:rsidRDefault="002C28A5" w:rsidP="00B1000B">
      <w:pPr>
        <w:spacing w:after="0" w:line="360" w:lineRule="auto"/>
        <w:ind w:firstLine="357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hyperlink r:id="rId8" w:history="1">
        <w:r w:rsidR="00E76C02" w:rsidRPr="00160FBE">
          <w:rPr>
            <w:rStyle w:val="Hyperlink"/>
            <w:rFonts w:ascii="Arial" w:hAnsi="Arial" w:cs="Arial"/>
            <w:b/>
            <w:sz w:val="20"/>
            <w:szCs w:val="20"/>
            <w:lang w:val="ro-RO"/>
          </w:rPr>
          <w:t xml:space="preserve">Parteneri </w:t>
        </w:r>
        <w:r w:rsidR="00897398" w:rsidRPr="00160FBE">
          <w:rPr>
            <w:rStyle w:val="Hyperlink"/>
            <w:rFonts w:ascii="Arial" w:hAnsi="Arial" w:cs="Arial"/>
            <w:b/>
            <w:sz w:val="20"/>
            <w:szCs w:val="20"/>
            <w:lang w:val="ro-RO"/>
          </w:rPr>
          <w:t>contractuali</w:t>
        </w:r>
      </w:hyperlink>
      <w:r w:rsidR="00897398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E76C02" w:rsidRPr="00160FBE">
        <w:rPr>
          <w:rFonts w:ascii="Arial" w:hAnsi="Arial" w:cs="Arial"/>
          <w:sz w:val="20"/>
          <w:szCs w:val="20"/>
          <w:lang w:val="ro-RO"/>
        </w:rPr>
        <w:t>(denumire, ţară)</w:t>
      </w:r>
      <w:r w:rsidR="00E76C02" w:rsidRPr="00B1000B">
        <w:rPr>
          <w:rFonts w:ascii="Arial" w:hAnsi="Arial" w:cs="Arial"/>
          <w:b/>
          <w:sz w:val="20"/>
          <w:szCs w:val="20"/>
          <w:lang w:val="ro-RO"/>
        </w:rPr>
        <w:t xml:space="preserve"> : </w:t>
      </w:r>
      <w:r w:rsidR="00E76C02" w:rsidRPr="00B1000B">
        <w:rPr>
          <w:rFonts w:ascii="Arial" w:hAnsi="Arial" w:cs="Arial"/>
          <w:sz w:val="20"/>
          <w:szCs w:val="20"/>
          <w:lang w:val="ro-RO"/>
        </w:rPr>
        <w:t>Agrupamento de Escolas Rosa Ramalho (PT)</w:t>
      </w:r>
      <w:r w:rsidR="00DD49BC" w:rsidRPr="00B1000B">
        <w:rPr>
          <w:rFonts w:ascii="Arial" w:hAnsi="Arial" w:cs="Arial"/>
          <w:sz w:val="20"/>
          <w:szCs w:val="20"/>
          <w:lang w:val="ro-RO"/>
        </w:rPr>
        <w:t xml:space="preserve">, </w:t>
      </w:r>
      <w:r w:rsidR="00E76C02" w:rsidRPr="00B1000B">
        <w:rPr>
          <w:rFonts w:ascii="Arial" w:hAnsi="Arial" w:cs="Arial"/>
          <w:sz w:val="20"/>
          <w:szCs w:val="20"/>
          <w:lang w:val="ro-RO"/>
        </w:rPr>
        <w:t>Pixel (IT)</w:t>
      </w:r>
      <w:r w:rsidR="00DD49BC" w:rsidRPr="00B1000B">
        <w:rPr>
          <w:rFonts w:ascii="Arial" w:hAnsi="Arial" w:cs="Arial"/>
          <w:sz w:val="20"/>
          <w:szCs w:val="20"/>
          <w:lang w:val="ro-RO"/>
        </w:rPr>
        <w:t xml:space="preserve">, </w:t>
      </w:r>
      <w:r w:rsidR="00E76C02" w:rsidRPr="00B1000B">
        <w:rPr>
          <w:rFonts w:ascii="Arial" w:hAnsi="Arial" w:cs="Arial"/>
          <w:sz w:val="20"/>
          <w:szCs w:val="20"/>
          <w:lang w:val="ro-RO"/>
        </w:rPr>
        <w:t>Universidad del Pais Vasco, Leioa (ES)</w:t>
      </w:r>
      <w:r w:rsidR="00DD49BC" w:rsidRPr="00B1000B">
        <w:rPr>
          <w:rFonts w:ascii="Arial" w:hAnsi="Arial" w:cs="Arial"/>
          <w:sz w:val="20"/>
          <w:szCs w:val="20"/>
          <w:lang w:val="ro-RO"/>
        </w:rPr>
        <w:t xml:space="preserve">, </w:t>
      </w:r>
      <w:r w:rsidR="00E76C02" w:rsidRPr="00B1000B">
        <w:rPr>
          <w:rFonts w:ascii="Arial" w:hAnsi="Arial" w:cs="Arial"/>
          <w:sz w:val="20"/>
          <w:szCs w:val="20"/>
          <w:lang w:val="ro-RO"/>
        </w:rPr>
        <w:t>Gimnazjum nr 3, Swidniku (PL)</w:t>
      </w:r>
      <w:r w:rsidR="00DD49BC" w:rsidRPr="00B1000B">
        <w:rPr>
          <w:rFonts w:ascii="Arial" w:hAnsi="Arial" w:cs="Arial"/>
          <w:sz w:val="20"/>
          <w:szCs w:val="20"/>
          <w:lang w:val="ro-RO"/>
        </w:rPr>
        <w:t xml:space="preserve">, </w:t>
      </w:r>
      <w:r w:rsidR="00E76C02" w:rsidRPr="00B1000B">
        <w:rPr>
          <w:rFonts w:ascii="Arial" w:hAnsi="Arial" w:cs="Arial"/>
          <w:sz w:val="20"/>
          <w:szCs w:val="20"/>
          <w:lang w:val="ro-RO"/>
        </w:rPr>
        <w:t>Liceul "Alexandru cel Bun" (RO)</w:t>
      </w:r>
      <w:r w:rsidR="00897398">
        <w:rPr>
          <w:rFonts w:ascii="Arial" w:hAnsi="Arial" w:cs="Arial"/>
          <w:sz w:val="20"/>
          <w:szCs w:val="20"/>
          <w:lang w:val="ro-RO"/>
        </w:rPr>
        <w:t>. Fiecare partener contractual are implicați în proiect parteneri naționali</w:t>
      </w:r>
      <w:r w:rsidR="00E5280A">
        <w:rPr>
          <w:rFonts w:ascii="Arial" w:hAnsi="Arial" w:cs="Arial"/>
          <w:sz w:val="20"/>
          <w:szCs w:val="20"/>
          <w:lang w:val="ro-RO"/>
        </w:rPr>
        <w:t xml:space="preserve"> asociați</w:t>
      </w:r>
      <w:r w:rsidR="00897398">
        <w:rPr>
          <w:rFonts w:ascii="Arial" w:hAnsi="Arial" w:cs="Arial"/>
          <w:sz w:val="20"/>
          <w:szCs w:val="20"/>
          <w:lang w:val="ro-RO"/>
        </w:rPr>
        <w:t xml:space="preserve">: </w:t>
      </w:r>
      <w:hyperlink r:id="rId9" w:history="1">
        <w:r w:rsidR="00897398" w:rsidRPr="00160FBE">
          <w:rPr>
            <w:rStyle w:val="Hyperlink"/>
            <w:rFonts w:ascii="Arial" w:hAnsi="Arial" w:cs="Arial"/>
            <w:sz w:val="20"/>
            <w:szCs w:val="20"/>
            <w:lang w:val="ro-RO"/>
          </w:rPr>
          <w:t>școli</w:t>
        </w:r>
      </w:hyperlink>
      <w:r w:rsidR="00897398">
        <w:rPr>
          <w:rFonts w:ascii="Arial" w:hAnsi="Arial" w:cs="Arial"/>
          <w:sz w:val="20"/>
          <w:szCs w:val="20"/>
          <w:lang w:val="ro-RO"/>
        </w:rPr>
        <w:t xml:space="preserve"> și </w:t>
      </w:r>
      <w:hyperlink r:id="rId10" w:history="1">
        <w:r w:rsidR="00897398" w:rsidRPr="00160FBE">
          <w:rPr>
            <w:rStyle w:val="Hyperlink"/>
            <w:rFonts w:ascii="Arial" w:hAnsi="Arial" w:cs="Arial"/>
            <w:sz w:val="20"/>
            <w:szCs w:val="20"/>
            <w:lang w:val="ro-RO"/>
          </w:rPr>
          <w:t>instituții educaționale</w:t>
        </w:r>
      </w:hyperlink>
      <w:r w:rsidR="00897398">
        <w:rPr>
          <w:rFonts w:ascii="Arial" w:hAnsi="Arial" w:cs="Arial"/>
          <w:sz w:val="20"/>
          <w:szCs w:val="20"/>
          <w:lang w:val="ro-RO"/>
        </w:rPr>
        <w:t xml:space="preserve">, dispuse și interesate să utilizeze </w:t>
      </w:r>
      <w:r w:rsidR="00897398">
        <w:rPr>
          <w:rFonts w:ascii="Arial" w:eastAsia="Times New Roman" w:hAnsi="Arial" w:cs="Arial"/>
          <w:sz w:val="20"/>
          <w:szCs w:val="20"/>
          <w:lang w:val="ro-RO" w:eastAsia="ro-RO"/>
        </w:rPr>
        <w:t>pachetul de instruire ce va fi conceput în cadrul proiectului.</w:t>
      </w:r>
    </w:p>
    <w:p w:rsidR="00E5280A" w:rsidRPr="00E5280A" w:rsidRDefault="00E5280A" w:rsidP="00E5280A">
      <w:pPr>
        <w:spacing w:after="0" w:line="360" w:lineRule="auto"/>
        <w:ind w:firstLine="357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E5280A">
        <w:rPr>
          <w:rFonts w:ascii="Arial" w:eastAsia="Times New Roman" w:hAnsi="Arial" w:cs="Arial"/>
          <w:b/>
          <w:sz w:val="20"/>
          <w:szCs w:val="20"/>
          <w:lang w:val="ro-RO" w:eastAsia="ro-RO"/>
        </w:rPr>
        <w:t>Grupul - țintă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este format din: elevii</w:t>
      </w:r>
      <w:r w:rsidRPr="00E5280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din învățământul secundar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: clasele a VIII-a, a IX-a, a X-a și a XI-a; p</w:t>
      </w:r>
      <w:r w:rsidRPr="00E5280A">
        <w:rPr>
          <w:rFonts w:ascii="Arial" w:eastAsia="Times New Roman" w:hAnsi="Arial" w:cs="Arial"/>
          <w:sz w:val="20"/>
          <w:szCs w:val="20"/>
          <w:lang w:val="ro-RO" w:eastAsia="ro-RO"/>
        </w:rPr>
        <w:t>rofesorii din învățământul secundar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.</w:t>
      </w:r>
    </w:p>
    <w:p w:rsidR="00E76C02" w:rsidRPr="00897398" w:rsidRDefault="00897398" w:rsidP="00897398">
      <w:pPr>
        <w:spacing w:after="0" w:line="360" w:lineRule="auto"/>
        <w:ind w:firstLine="357"/>
        <w:rPr>
          <w:rFonts w:ascii="Arial" w:hAnsi="Arial" w:cs="Arial"/>
          <w:b/>
          <w:i/>
          <w:sz w:val="20"/>
          <w:szCs w:val="20"/>
          <w:lang w:val="ro-RO"/>
        </w:rPr>
      </w:pPr>
      <w:r>
        <w:rPr>
          <w:rFonts w:ascii="Arial" w:hAnsi="Arial" w:cs="Arial"/>
          <w:b/>
          <w:i/>
          <w:sz w:val="20"/>
          <w:szCs w:val="20"/>
          <w:lang w:val="ro-RO"/>
        </w:rPr>
        <w:t>Activităţi planificate</w:t>
      </w:r>
      <w:r w:rsidR="003A4A2C">
        <w:rPr>
          <w:rFonts w:ascii="Arial" w:hAnsi="Arial" w:cs="Arial"/>
          <w:b/>
          <w:i/>
          <w:sz w:val="20"/>
          <w:szCs w:val="20"/>
          <w:lang w:val="ro-RO"/>
        </w:rPr>
        <w:t xml:space="preserve"> / Rezultatele proiectului</w:t>
      </w:r>
      <w:r w:rsidR="00E76C02" w:rsidRPr="00897398">
        <w:rPr>
          <w:rFonts w:ascii="Arial" w:hAnsi="Arial" w:cs="Arial"/>
          <w:b/>
          <w:i/>
          <w:sz w:val="20"/>
          <w:szCs w:val="20"/>
          <w:lang w:val="ro-RO"/>
        </w:rPr>
        <w:t xml:space="preserve"> </w:t>
      </w:r>
      <w:r w:rsidR="00DD49BC" w:rsidRPr="00897398">
        <w:rPr>
          <w:rFonts w:ascii="Arial" w:hAnsi="Arial" w:cs="Arial"/>
          <w:b/>
          <w:i/>
          <w:sz w:val="20"/>
          <w:szCs w:val="20"/>
          <w:lang w:val="ro-RO"/>
        </w:rPr>
        <w:t>(selecţie)</w:t>
      </w:r>
      <w:r w:rsidR="00E76C02" w:rsidRPr="00897398">
        <w:rPr>
          <w:rFonts w:ascii="Arial" w:hAnsi="Arial" w:cs="Arial"/>
          <w:b/>
          <w:i/>
          <w:sz w:val="20"/>
          <w:szCs w:val="20"/>
          <w:lang w:val="ro-RO"/>
        </w:rPr>
        <w:t>:</w:t>
      </w:r>
    </w:p>
    <w:p w:rsidR="00897398" w:rsidRDefault="00897398" w:rsidP="00897398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89739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Analiza cerințelor </w:t>
      </w:r>
      <w:r w:rsidRPr="00435133">
        <w:rPr>
          <w:rFonts w:ascii="Arial" w:eastAsia="Times New Roman" w:hAnsi="Arial" w:cs="Arial"/>
          <w:b/>
          <w:i/>
          <w:sz w:val="20"/>
          <w:szCs w:val="20"/>
          <w:lang w:val="ro-RO" w:eastAsia="ro-RO"/>
        </w:rPr>
        <w:t>Curriculumului Național</w:t>
      </w:r>
      <w:r w:rsidRPr="0089739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și a deciziei privind abilităț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ile și obiectivele care trebuie </w:t>
      </w:r>
      <w:r w:rsidRPr="00897398">
        <w:rPr>
          <w:rFonts w:ascii="Arial" w:eastAsia="Times New Roman" w:hAnsi="Arial" w:cs="Arial"/>
          <w:sz w:val="20"/>
          <w:szCs w:val="20"/>
          <w:lang w:val="ro-RO" w:eastAsia="ro-RO"/>
        </w:rPr>
        <w:t>acoperite de fiecare sarcină a</w:t>
      </w:r>
      <w:r w:rsidR="002D483E">
        <w:rPr>
          <w:rFonts w:ascii="Arial" w:eastAsia="Times New Roman" w:hAnsi="Arial" w:cs="Arial"/>
          <w:sz w:val="20"/>
          <w:szCs w:val="20"/>
          <w:lang w:val="ro-RO" w:eastAsia="ro-RO"/>
        </w:rPr>
        <w:t>dresată</w:t>
      </w:r>
      <w:r w:rsidRPr="0089739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elevilor</w:t>
      </w:r>
      <w:r w:rsidRPr="00897398">
        <w:rPr>
          <w:rFonts w:ascii="Arial" w:eastAsia="Times New Roman" w:hAnsi="Arial" w:cs="Arial"/>
          <w:sz w:val="20"/>
          <w:szCs w:val="20"/>
          <w:lang w:val="ro-RO" w:eastAsia="ro-RO"/>
        </w:rPr>
        <w:t>.</w:t>
      </w:r>
    </w:p>
    <w:p w:rsidR="00897398" w:rsidRPr="00897398" w:rsidRDefault="00897398" w:rsidP="00897398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Crearea </w:t>
      </w:r>
      <w:hyperlink r:id="rId11" w:history="1">
        <w:r w:rsidRPr="00435133">
          <w:rPr>
            <w:rStyle w:val="Hyperlink"/>
            <w:rFonts w:ascii="Arial" w:eastAsia="Times New Roman" w:hAnsi="Arial" w:cs="Arial"/>
            <w:b/>
            <w:i/>
            <w:color w:val="5B9BD5" w:themeColor="accent1"/>
            <w:sz w:val="20"/>
            <w:szCs w:val="20"/>
            <w:lang w:val="ro-RO" w:eastAsia="ro-RO"/>
          </w:rPr>
          <w:t>site-ului</w:t>
        </w:r>
      </w:hyperlink>
      <w:r w:rsidRPr="00435133">
        <w:rPr>
          <w:rFonts w:ascii="Arial" w:eastAsia="Times New Roman" w:hAnsi="Arial" w:cs="Arial"/>
          <w:color w:val="5B9BD5" w:themeColor="accent1"/>
          <w:sz w:val="20"/>
          <w:szCs w:val="20"/>
          <w:lang w:val="ro-RO" w:eastAsia="ro-RO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proiectului</w:t>
      </w:r>
      <w:r w:rsidR="00160FBE">
        <w:rPr>
          <w:rFonts w:ascii="Arial" w:eastAsia="Times New Roman" w:hAnsi="Arial" w:cs="Arial"/>
          <w:sz w:val="20"/>
          <w:szCs w:val="20"/>
          <w:lang w:val="ro-RO" w:eastAsia="ro-RO"/>
        </w:rPr>
        <w:t xml:space="preserve">, a </w:t>
      </w:r>
      <w:hyperlink r:id="rId12" w:history="1">
        <w:r w:rsidR="00160FBE" w:rsidRPr="00160FBE">
          <w:rPr>
            <w:rStyle w:val="Hyperlink"/>
            <w:rFonts w:ascii="Arial" w:eastAsia="Times New Roman" w:hAnsi="Arial" w:cs="Arial"/>
            <w:sz w:val="20"/>
            <w:szCs w:val="20"/>
            <w:lang w:val="ro-RO" w:eastAsia="ro-RO"/>
          </w:rPr>
          <w:t>broșurii</w:t>
        </w:r>
      </w:hyperlink>
      <w:r w:rsidR="00435133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și a paginii de </w:t>
      </w:r>
      <w:hyperlink r:id="rId13" w:history="1">
        <w:r w:rsidR="00435133" w:rsidRPr="00435133">
          <w:rPr>
            <w:rStyle w:val="Hyperlink"/>
            <w:rFonts w:ascii="Arial" w:eastAsia="Times New Roman" w:hAnsi="Arial" w:cs="Arial"/>
            <w:sz w:val="20"/>
            <w:szCs w:val="20"/>
            <w:lang w:val="ro-RO" w:eastAsia="ro-RO"/>
          </w:rPr>
          <w:t>Facebook</w:t>
        </w:r>
      </w:hyperlink>
      <w:r w:rsidR="00435133">
        <w:rPr>
          <w:rFonts w:ascii="Arial" w:eastAsia="Times New Roman" w:hAnsi="Arial" w:cs="Arial"/>
          <w:sz w:val="20"/>
          <w:szCs w:val="20"/>
          <w:lang w:val="ro-RO" w:eastAsia="ro-RO"/>
        </w:rPr>
        <w:t>.</w:t>
      </w:r>
    </w:p>
    <w:p w:rsidR="003A4A2C" w:rsidRPr="00D34BE4" w:rsidRDefault="00897398" w:rsidP="003A4A2C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897398">
        <w:rPr>
          <w:rFonts w:ascii="Arial" w:eastAsia="Times New Roman" w:hAnsi="Arial" w:cs="Arial"/>
          <w:sz w:val="20"/>
          <w:szCs w:val="20"/>
          <w:lang w:val="ro-RO" w:eastAsia="ro-RO"/>
        </w:rPr>
        <w:t>Proiectarea și dezv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oltarea </w:t>
      </w:r>
      <w:r w:rsidRPr="003A4A2C">
        <w:rPr>
          <w:rFonts w:ascii="Arial" w:eastAsia="Times New Roman" w:hAnsi="Arial" w:cs="Arial"/>
          <w:b/>
          <w:sz w:val="20"/>
          <w:szCs w:val="20"/>
          <w:lang w:val="ro-RO" w:eastAsia="ro-RO"/>
        </w:rPr>
        <w:t>pachetului de instruire</w:t>
      </w:r>
      <w:r w:rsidR="003A4A2C"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, bazat pe cerințele </w:t>
      </w:r>
      <w:r w:rsidR="003A4A2C" w:rsidRPr="00435133">
        <w:rPr>
          <w:rFonts w:ascii="Arial" w:eastAsia="Times New Roman" w:hAnsi="Arial" w:cs="Arial"/>
          <w:b/>
          <w:i/>
          <w:sz w:val="20"/>
          <w:szCs w:val="20"/>
          <w:lang w:val="ro-RO" w:eastAsia="ro-RO"/>
        </w:rPr>
        <w:t>Curriculumului Național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: </w:t>
      </w:r>
      <w:hyperlink r:id="rId14" w:history="1">
        <w:r w:rsidR="00E76C02" w:rsidRPr="00435133">
          <w:rPr>
            <w:rStyle w:val="Hyperlink"/>
            <w:rFonts w:ascii="Arial" w:eastAsia="Times New Roman" w:hAnsi="Arial" w:cs="Arial"/>
            <w:b/>
            <w:i/>
            <w:sz w:val="20"/>
            <w:szCs w:val="20"/>
            <w:lang w:val="ro-RO" w:eastAsia="ro-RO"/>
          </w:rPr>
          <w:t>12 ghiduri metodologice</w:t>
        </w:r>
        <w:r w:rsidR="00E76C02" w:rsidRPr="00435133">
          <w:rPr>
            <w:rStyle w:val="Hyperlink"/>
            <w:rFonts w:ascii="Arial" w:eastAsia="Times New Roman" w:hAnsi="Arial" w:cs="Arial"/>
            <w:sz w:val="20"/>
            <w:szCs w:val="20"/>
            <w:lang w:val="ro-RO" w:eastAsia="ro-RO"/>
          </w:rPr>
          <w:t xml:space="preserve"> </w:t>
        </w:r>
        <w:r w:rsidR="00DD49BC" w:rsidRPr="00435133">
          <w:rPr>
            <w:rStyle w:val="Hyperlink"/>
            <w:rFonts w:ascii="Arial" w:eastAsia="Times New Roman" w:hAnsi="Arial" w:cs="Arial"/>
            <w:sz w:val="20"/>
            <w:szCs w:val="20"/>
            <w:lang w:val="ro-RO" w:eastAsia="ro-RO"/>
          </w:rPr>
          <w:t>pentru profesori</w:t>
        </w:r>
      </w:hyperlink>
      <w:r w:rsidR="00DD49BC" w:rsidRPr="0089739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și </w:t>
      </w:r>
      <w:hyperlink r:id="rId15" w:history="1">
        <w:r w:rsidR="00DD49BC" w:rsidRPr="00435133">
          <w:rPr>
            <w:rStyle w:val="Hyperlink"/>
            <w:rFonts w:ascii="Arial" w:eastAsia="Times New Roman" w:hAnsi="Arial" w:cs="Arial"/>
            <w:b/>
            <w:i/>
            <w:sz w:val="20"/>
            <w:szCs w:val="20"/>
            <w:lang w:val="ro-RO" w:eastAsia="ro-RO"/>
          </w:rPr>
          <w:t>12 ghiduri</w:t>
        </w:r>
        <w:r w:rsidRPr="00435133">
          <w:rPr>
            <w:rStyle w:val="Hyperlink"/>
            <w:rFonts w:ascii="Arial" w:eastAsia="Times New Roman" w:hAnsi="Arial" w:cs="Arial"/>
            <w:b/>
            <w:i/>
            <w:sz w:val="20"/>
            <w:szCs w:val="20"/>
            <w:lang w:val="ro-RO" w:eastAsia="ro-RO"/>
          </w:rPr>
          <w:t xml:space="preserve"> de învățare</w:t>
        </w:r>
        <w:r w:rsidR="00DD49BC" w:rsidRPr="00435133">
          <w:rPr>
            <w:rStyle w:val="Hyperlink"/>
            <w:rFonts w:ascii="Arial" w:eastAsia="Times New Roman" w:hAnsi="Arial" w:cs="Arial"/>
            <w:sz w:val="20"/>
            <w:szCs w:val="20"/>
            <w:lang w:val="ro-RO" w:eastAsia="ro-RO"/>
          </w:rPr>
          <w:t xml:space="preserve"> pentru elevi</w:t>
        </w:r>
      </w:hyperlink>
      <w:r w:rsidRPr="00897398">
        <w:rPr>
          <w:rFonts w:ascii="Arial" w:eastAsia="Times New Roman" w:hAnsi="Arial" w:cs="Arial"/>
          <w:sz w:val="20"/>
          <w:szCs w:val="20"/>
          <w:lang w:val="ro-RO" w:eastAsia="ro-RO"/>
        </w:rPr>
        <w:t>,</w:t>
      </w:r>
      <w:r w:rsidR="00DD49BC" w:rsidRPr="0089739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  <w:r w:rsidR="00E76C02" w:rsidRPr="0089739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prin care </w:t>
      </w:r>
      <w:r w:rsidR="00DD49BC" w:rsidRPr="00897398">
        <w:rPr>
          <w:rFonts w:ascii="Arial" w:eastAsia="Times New Roman" w:hAnsi="Arial" w:cs="Arial"/>
          <w:sz w:val="20"/>
          <w:szCs w:val="20"/>
          <w:lang w:val="ro-RO" w:eastAsia="ro-RO"/>
        </w:rPr>
        <w:t>aceștia</w:t>
      </w:r>
      <w:r w:rsidR="00E76C02" w:rsidRPr="0089739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vor fi ajutați să utilizeze metoda </w:t>
      </w:r>
      <w:r w:rsidR="00E76C02" w:rsidRPr="00354F5A">
        <w:rPr>
          <w:rFonts w:ascii="Arial" w:eastAsia="Times New Roman" w:hAnsi="Arial" w:cs="Arial"/>
          <w:b/>
          <w:i/>
          <w:sz w:val="20"/>
          <w:szCs w:val="20"/>
          <w:lang w:val="ro-RO" w:eastAsia="ro-RO"/>
        </w:rPr>
        <w:t xml:space="preserve">PBL </w:t>
      </w:r>
      <w:r w:rsidR="00DD49BC" w:rsidRPr="00354F5A">
        <w:rPr>
          <w:rFonts w:ascii="Arial" w:eastAsia="Times New Roman" w:hAnsi="Arial" w:cs="Arial"/>
          <w:b/>
          <w:i/>
          <w:sz w:val="20"/>
          <w:szCs w:val="20"/>
          <w:lang w:val="ro-RO" w:eastAsia="ro-RO"/>
        </w:rPr>
        <w:t>-</w:t>
      </w:r>
      <w:r w:rsidR="00E76C02" w:rsidRPr="00354F5A">
        <w:rPr>
          <w:rFonts w:ascii="Arial" w:eastAsia="Times New Roman" w:hAnsi="Arial" w:cs="Arial"/>
          <w:b/>
          <w:i/>
          <w:sz w:val="20"/>
          <w:szCs w:val="20"/>
          <w:lang w:val="ro-RO" w:eastAsia="ro-RO"/>
        </w:rPr>
        <w:t xml:space="preserve"> Problem Based Learning</w:t>
      </w:r>
      <w:r w:rsidR="00E76C02" w:rsidRPr="0089739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(Învățarea prin rezolvarea de probleme și proiecte) </w:t>
      </w:r>
      <w:r w:rsidRPr="0089739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și </w:t>
      </w:r>
      <w:r w:rsidRPr="00897398">
        <w:rPr>
          <w:rFonts w:ascii="Arial" w:eastAsia="Times New Roman" w:hAnsi="Arial" w:cs="Arial"/>
          <w:b/>
          <w:i/>
          <w:sz w:val="20"/>
          <w:szCs w:val="20"/>
          <w:lang w:val="ro-RO" w:eastAsia="ro-RO"/>
        </w:rPr>
        <w:t>Teoria inteligențelor multiple,</w:t>
      </w:r>
      <w:r w:rsidRPr="0089739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  <w:r w:rsidR="00435133">
        <w:rPr>
          <w:rFonts w:ascii="Arial" w:eastAsia="Times New Roman" w:hAnsi="Arial" w:cs="Arial"/>
          <w:sz w:val="20"/>
          <w:szCs w:val="20"/>
          <w:lang w:val="ro-RO" w:eastAsia="ro-RO"/>
        </w:rPr>
        <w:t>în cadrul unor</w:t>
      </w:r>
      <w:r w:rsidR="00E76C02" w:rsidRPr="0089739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  <w:r w:rsidR="00DD49BC" w:rsidRPr="0089739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teme / activități de </w:t>
      </w:r>
      <w:r w:rsidR="00E76C02" w:rsidRPr="00897398">
        <w:rPr>
          <w:rFonts w:ascii="Arial" w:eastAsia="Times New Roman" w:hAnsi="Arial" w:cs="Arial"/>
          <w:sz w:val="20"/>
          <w:szCs w:val="20"/>
          <w:lang w:val="ro-RO" w:eastAsia="ro-RO"/>
        </w:rPr>
        <w:t>matematică, științe și alfabetizare</w:t>
      </w:r>
      <w:r w:rsidR="00435133">
        <w:rPr>
          <w:rFonts w:ascii="Arial" w:eastAsia="Times New Roman" w:hAnsi="Arial" w:cs="Arial"/>
          <w:sz w:val="20"/>
          <w:szCs w:val="20"/>
          <w:lang w:val="ro-RO" w:eastAsia="ro-RO"/>
        </w:rPr>
        <w:t>,</w:t>
      </w:r>
      <w:r w:rsidR="00DD49BC" w:rsidRPr="0089739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pentru toate tipurile de elevi / inteligențe</w:t>
      </w:r>
      <w:r w:rsidRPr="00897398">
        <w:rPr>
          <w:rFonts w:ascii="Arial" w:eastAsia="Times New Roman" w:hAnsi="Arial" w:cs="Arial"/>
          <w:sz w:val="20"/>
          <w:szCs w:val="20"/>
          <w:lang w:val="ro-RO" w:eastAsia="ro-RO"/>
        </w:rPr>
        <w:t xml:space="preserve">, </w:t>
      </w:r>
      <w:r w:rsidRPr="00897398"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vizând </w:t>
      </w:r>
      <w:r w:rsidRPr="00354F5A">
        <w:rPr>
          <w:rFonts w:ascii="Arial" w:eastAsia="Times New Roman" w:hAnsi="Arial" w:cs="Arial"/>
          <w:b/>
          <w:i/>
          <w:sz w:val="20"/>
          <w:szCs w:val="20"/>
          <w:lang w:val="ro-RO" w:eastAsia="ro-RO"/>
        </w:rPr>
        <w:t>competențele – cheie comune țărilor la nivel european</w:t>
      </w:r>
      <w:r w:rsidRPr="00897398">
        <w:rPr>
          <w:rFonts w:ascii="Arial" w:eastAsia="Times New Roman" w:hAnsi="Arial" w:cs="Arial"/>
          <w:sz w:val="20"/>
          <w:szCs w:val="20"/>
          <w:lang w:val="ro-RO" w:eastAsia="ro-RO"/>
        </w:rPr>
        <w:t>.</w:t>
      </w:r>
      <w:r w:rsidR="00E5280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Pachetul de instruire se va găsi pe </w:t>
      </w:r>
      <w:hyperlink r:id="rId16" w:history="1">
        <w:r w:rsidR="00E5280A" w:rsidRPr="00354F5A">
          <w:rPr>
            <w:rStyle w:val="Hyperlink"/>
            <w:rFonts w:ascii="Arial" w:eastAsia="Times New Roman" w:hAnsi="Arial" w:cs="Arial"/>
            <w:sz w:val="20"/>
            <w:szCs w:val="20"/>
            <w:lang w:val="ro-RO" w:eastAsia="ro-RO"/>
          </w:rPr>
          <w:t>site-ul proiectului</w:t>
        </w:r>
      </w:hyperlink>
      <w:r w:rsidR="00E5280A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și va fi pus la dispoziția tuturor partenerilor asociați.</w:t>
      </w:r>
    </w:p>
    <w:p w:rsidR="00D34BE4" w:rsidRPr="00E241E3" w:rsidRDefault="00E76C02" w:rsidP="00D34BE4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3A4A2C"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Elaborarea de materiale de formare </w:t>
      </w:r>
      <w:r w:rsidR="00DD49BC" w:rsidRPr="003A4A2C"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și organizarea de sesiuni de formare </w:t>
      </w:r>
      <w:r w:rsidRPr="003A4A2C">
        <w:rPr>
          <w:rFonts w:ascii="Arial" w:eastAsia="Times New Roman" w:hAnsi="Arial" w:cs="Arial"/>
          <w:b/>
          <w:sz w:val="20"/>
          <w:szCs w:val="20"/>
          <w:lang w:val="ro-RO" w:eastAsia="ro-RO"/>
        </w:rPr>
        <w:t>pentru profesori</w:t>
      </w:r>
      <w:r w:rsidR="00DD49BC" w:rsidRPr="00B1000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, </w:t>
      </w:r>
      <w:r w:rsidR="00897398">
        <w:rPr>
          <w:rFonts w:ascii="Arial" w:eastAsia="Times New Roman" w:hAnsi="Arial" w:cs="Arial"/>
          <w:sz w:val="20"/>
          <w:szCs w:val="20"/>
          <w:lang w:val="ro-RO" w:eastAsia="ro-RO"/>
        </w:rPr>
        <w:t>în scopul</w:t>
      </w:r>
      <w:r w:rsidR="00DD49BC" w:rsidRPr="00B1000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  <w:r w:rsidR="00897398">
        <w:rPr>
          <w:rFonts w:ascii="Arial" w:eastAsia="Times New Roman" w:hAnsi="Arial" w:cs="Arial"/>
          <w:sz w:val="20"/>
          <w:szCs w:val="20"/>
          <w:lang w:val="ro-RO" w:eastAsia="ro-RO"/>
        </w:rPr>
        <w:t>aplicării</w:t>
      </w:r>
      <w:r w:rsidR="00DD49BC" w:rsidRPr="00B1000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metodologiei PBL și a Teoriei</w:t>
      </w:r>
      <w:r w:rsidRPr="00B1000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inteligențelor multiple</w:t>
      </w:r>
      <w:r w:rsidR="00435133">
        <w:rPr>
          <w:rFonts w:ascii="Arial" w:eastAsia="Times New Roman" w:hAnsi="Arial" w:cs="Arial"/>
          <w:sz w:val="20"/>
          <w:szCs w:val="20"/>
          <w:lang w:val="ro-RO" w:eastAsia="ro-RO"/>
        </w:rPr>
        <w:t>; s</w:t>
      </w:r>
      <w:r w:rsidR="00897398" w:rsidRPr="00435133">
        <w:rPr>
          <w:rFonts w:ascii="Arial" w:eastAsia="Times New Roman" w:hAnsi="Arial" w:cs="Arial"/>
          <w:sz w:val="20"/>
          <w:szCs w:val="20"/>
          <w:lang w:val="ro-RO" w:eastAsia="ro-RO"/>
        </w:rPr>
        <w:t>chimb de bune practici între partenerii proiectului</w:t>
      </w:r>
      <w:r w:rsidR="003A4A2C">
        <w:rPr>
          <w:rFonts w:ascii="Arial" w:eastAsia="Times New Roman" w:hAnsi="Arial" w:cs="Arial"/>
          <w:sz w:val="20"/>
          <w:szCs w:val="20"/>
          <w:lang w:val="ro-RO" w:eastAsia="ro-RO"/>
        </w:rPr>
        <w:t xml:space="preserve">: </w:t>
      </w:r>
      <w:hyperlink r:id="rId17" w:history="1">
        <w:r w:rsidR="00466E17" w:rsidRPr="00466E17">
          <w:rPr>
            <w:rStyle w:val="Hyperlink"/>
            <w:rFonts w:ascii="Arial" w:eastAsia="Times New Roman" w:hAnsi="Arial" w:cs="Arial"/>
            <w:sz w:val="20"/>
            <w:szCs w:val="20"/>
            <w:lang w:val="ro-RO" w:eastAsia="ro-RO"/>
          </w:rPr>
          <w:t>întâlniri de proiect</w:t>
        </w:r>
      </w:hyperlink>
      <w:r w:rsidR="00466E17">
        <w:rPr>
          <w:rFonts w:ascii="Arial" w:eastAsia="Times New Roman" w:hAnsi="Arial" w:cs="Arial"/>
          <w:sz w:val="20"/>
          <w:szCs w:val="20"/>
          <w:lang w:val="ro-RO" w:eastAsia="ro-RO"/>
        </w:rPr>
        <w:t xml:space="preserve">, </w:t>
      </w:r>
      <w:hyperlink r:id="rId18" w:history="1">
        <w:r w:rsidR="003A4A2C" w:rsidRPr="00466E17">
          <w:rPr>
            <w:rStyle w:val="Hyperlink"/>
            <w:rFonts w:ascii="Arial" w:eastAsia="Times New Roman" w:hAnsi="Arial" w:cs="Arial"/>
            <w:sz w:val="20"/>
            <w:szCs w:val="20"/>
            <w:lang w:val="ro-RO" w:eastAsia="ro-RO"/>
          </w:rPr>
          <w:t>activități</w:t>
        </w:r>
        <w:r w:rsidR="00897398" w:rsidRPr="00466E17">
          <w:rPr>
            <w:rStyle w:val="Hyperlink"/>
            <w:rFonts w:ascii="Arial" w:eastAsia="Times New Roman" w:hAnsi="Arial" w:cs="Arial"/>
            <w:sz w:val="20"/>
            <w:szCs w:val="20"/>
            <w:lang w:val="ro-RO" w:eastAsia="ro-RO"/>
          </w:rPr>
          <w:t xml:space="preserve"> de diseminare</w:t>
        </w:r>
      </w:hyperlink>
      <w:r w:rsidR="00971449">
        <w:rPr>
          <w:rFonts w:ascii="Arial" w:eastAsia="Times New Roman" w:hAnsi="Arial" w:cs="Arial"/>
          <w:sz w:val="20"/>
          <w:szCs w:val="20"/>
          <w:lang w:val="ro-RO" w:eastAsia="ro-RO"/>
        </w:rPr>
        <w:t xml:space="preserve">, </w:t>
      </w:r>
      <w:hyperlink r:id="rId19" w:history="1">
        <w:r w:rsidR="00971449" w:rsidRPr="00971449">
          <w:rPr>
            <w:rStyle w:val="Hyperlink"/>
            <w:rFonts w:ascii="Arial" w:eastAsia="Times New Roman" w:hAnsi="Arial" w:cs="Arial"/>
            <w:sz w:val="20"/>
            <w:szCs w:val="20"/>
            <w:lang w:val="ro-RO" w:eastAsia="ro-RO"/>
          </w:rPr>
          <w:t>exploatare</w:t>
        </w:r>
      </w:hyperlink>
      <w:r w:rsidR="00897398" w:rsidRPr="003A4A2C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  <w:r w:rsidR="00435133" w:rsidRPr="003A4A2C">
        <w:rPr>
          <w:rFonts w:ascii="Arial" w:eastAsia="Times New Roman" w:hAnsi="Arial" w:cs="Arial"/>
          <w:sz w:val="20"/>
          <w:szCs w:val="20"/>
          <w:lang w:val="ro-RO" w:eastAsia="ro-RO"/>
        </w:rPr>
        <w:t xml:space="preserve">și de </w:t>
      </w:r>
      <w:hyperlink r:id="rId20" w:history="1">
        <w:r w:rsidR="00435133" w:rsidRPr="00971449">
          <w:rPr>
            <w:rStyle w:val="Hyperlink"/>
            <w:rFonts w:ascii="Arial" w:eastAsia="Times New Roman" w:hAnsi="Arial" w:cs="Arial"/>
            <w:sz w:val="20"/>
            <w:szCs w:val="20"/>
            <w:lang w:val="ro-RO" w:eastAsia="ro-RO"/>
          </w:rPr>
          <w:t xml:space="preserve">multiplicare a rezultatelor </w:t>
        </w:r>
        <w:r w:rsidR="00897398" w:rsidRPr="00971449">
          <w:rPr>
            <w:rStyle w:val="Hyperlink"/>
            <w:rFonts w:ascii="Arial" w:eastAsia="Times New Roman" w:hAnsi="Arial" w:cs="Arial"/>
            <w:sz w:val="20"/>
            <w:szCs w:val="20"/>
            <w:lang w:val="ro-RO" w:eastAsia="ro-RO"/>
          </w:rPr>
          <w:t>proiectului</w:t>
        </w:r>
      </w:hyperlink>
      <w:r w:rsidR="00971449">
        <w:rPr>
          <w:rFonts w:ascii="Arial" w:eastAsia="Times New Roman" w:hAnsi="Arial" w:cs="Arial"/>
          <w:sz w:val="20"/>
          <w:szCs w:val="20"/>
          <w:lang w:val="ro-RO" w:eastAsia="ro-RO"/>
        </w:rPr>
        <w:t>.</w:t>
      </w:r>
    </w:p>
    <w:p w:rsidR="00A140F7" w:rsidRDefault="00E76C02" w:rsidP="00A140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3A4A2C">
        <w:rPr>
          <w:rFonts w:ascii="Arial" w:hAnsi="Arial" w:cs="Arial"/>
          <w:b/>
          <w:lang w:val="ro-RO"/>
        </w:rPr>
        <w:t>Îmbunătățirea competențelor cheie a</w:t>
      </w:r>
      <w:r w:rsidR="003A4A2C" w:rsidRPr="003A4A2C">
        <w:rPr>
          <w:rFonts w:ascii="Arial" w:hAnsi="Arial" w:cs="Arial"/>
          <w:b/>
          <w:lang w:val="ro-RO"/>
        </w:rPr>
        <w:t>le</w:t>
      </w:r>
      <w:r w:rsidRPr="003A4A2C">
        <w:rPr>
          <w:rFonts w:ascii="Arial" w:hAnsi="Arial" w:cs="Arial"/>
          <w:b/>
          <w:lang w:val="ro-RO"/>
        </w:rPr>
        <w:t xml:space="preserve"> elevilor</w:t>
      </w:r>
      <w:r w:rsidR="00466E17">
        <w:rPr>
          <w:rFonts w:ascii="Arial" w:hAnsi="Arial" w:cs="Arial"/>
          <w:b/>
          <w:lang w:val="ro-RO"/>
        </w:rPr>
        <w:t>, î</w:t>
      </w:r>
      <w:r w:rsidRPr="00466E17">
        <w:rPr>
          <w:rFonts w:ascii="Arial" w:hAnsi="Arial" w:cs="Arial"/>
          <w:b/>
          <w:lang w:val="ro-RO"/>
        </w:rPr>
        <w:t xml:space="preserve">mbunătățirea </w:t>
      </w:r>
      <w:r w:rsidR="003A4A2C" w:rsidRPr="00466E17">
        <w:rPr>
          <w:rFonts w:ascii="Arial" w:hAnsi="Arial" w:cs="Arial"/>
          <w:b/>
          <w:lang w:val="ro-RO"/>
        </w:rPr>
        <w:t>competențelor profesorilor</w:t>
      </w:r>
      <w:r w:rsidR="003A4A2C" w:rsidRPr="00466E17">
        <w:rPr>
          <w:rFonts w:ascii="Arial" w:hAnsi="Arial" w:cs="Arial"/>
          <w:lang w:val="ro-RO"/>
        </w:rPr>
        <w:t xml:space="preserve"> în coordonarea</w:t>
      </w:r>
      <w:r w:rsidR="00354F5A">
        <w:rPr>
          <w:rFonts w:ascii="Arial" w:hAnsi="Arial" w:cs="Arial"/>
          <w:lang w:val="ro-RO"/>
        </w:rPr>
        <w:t xml:space="preserve"> echipelor</w:t>
      </w:r>
      <w:r w:rsidR="003A4A2C" w:rsidRPr="00466E17">
        <w:rPr>
          <w:rFonts w:ascii="Arial" w:hAnsi="Arial" w:cs="Arial"/>
          <w:lang w:val="ro-RO"/>
        </w:rPr>
        <w:t xml:space="preserve"> și în evaluarea gradului de îmbunătățire pe care elevii l-au experimentat </w:t>
      </w:r>
      <w:r w:rsidRPr="00466E17">
        <w:rPr>
          <w:rFonts w:ascii="Arial" w:hAnsi="Arial" w:cs="Arial"/>
          <w:lang w:val="ro-RO"/>
        </w:rPr>
        <w:t>prin utilizarea PBL și MI</w:t>
      </w:r>
      <w:r w:rsidR="00466E17">
        <w:rPr>
          <w:rFonts w:ascii="Arial" w:hAnsi="Arial" w:cs="Arial"/>
          <w:lang w:val="ro-RO"/>
        </w:rPr>
        <w:t>, i</w:t>
      </w:r>
      <w:r w:rsidRPr="00466E17">
        <w:rPr>
          <w:rFonts w:ascii="Arial" w:hAnsi="Arial" w:cs="Arial"/>
          <w:b/>
          <w:lang w:val="ro-RO"/>
        </w:rPr>
        <w:t>mplicarea elevilor</w:t>
      </w:r>
      <w:r w:rsidRPr="00466E17">
        <w:rPr>
          <w:rFonts w:ascii="Arial" w:hAnsi="Arial" w:cs="Arial"/>
          <w:lang w:val="ro-RO"/>
        </w:rPr>
        <w:t xml:space="preserve"> în propriul proces de învățar</w:t>
      </w:r>
      <w:r w:rsidR="00D34BE4">
        <w:rPr>
          <w:rFonts w:ascii="Arial" w:hAnsi="Arial" w:cs="Arial"/>
          <w:lang w:val="ro-RO"/>
        </w:rPr>
        <w:t>e</w:t>
      </w:r>
      <w:r w:rsidR="00466E17">
        <w:rPr>
          <w:rFonts w:ascii="Arial" w:hAnsi="Arial" w:cs="Arial"/>
          <w:lang w:val="ro-RO"/>
        </w:rPr>
        <w:t>, c</w:t>
      </w:r>
      <w:r w:rsidRPr="00466E17">
        <w:rPr>
          <w:rFonts w:ascii="Arial" w:hAnsi="Arial" w:cs="Arial"/>
          <w:b/>
          <w:lang w:val="ro-RO"/>
        </w:rPr>
        <w:t>onștientizarea elevilor</w:t>
      </w:r>
      <w:r w:rsidRPr="00466E17">
        <w:rPr>
          <w:rFonts w:ascii="Arial" w:hAnsi="Arial" w:cs="Arial"/>
          <w:lang w:val="ro-RO"/>
        </w:rPr>
        <w:t xml:space="preserve"> </w:t>
      </w:r>
      <w:r w:rsidR="003A4A2C" w:rsidRPr="00466E17">
        <w:rPr>
          <w:rFonts w:ascii="Arial" w:hAnsi="Arial" w:cs="Arial"/>
          <w:lang w:val="ro-RO"/>
        </w:rPr>
        <w:t>că educația este necesară</w:t>
      </w:r>
      <w:r w:rsidRPr="00466E17">
        <w:rPr>
          <w:rFonts w:ascii="Arial" w:hAnsi="Arial" w:cs="Arial"/>
          <w:lang w:val="ro-RO"/>
        </w:rPr>
        <w:t xml:space="preserve"> pentru a se descurca în viață</w:t>
      </w:r>
      <w:r w:rsidR="003A4A2C" w:rsidRPr="00466E17">
        <w:rPr>
          <w:rFonts w:ascii="Arial" w:hAnsi="Arial" w:cs="Arial"/>
          <w:lang w:val="ro-RO"/>
        </w:rPr>
        <w:t>.</w:t>
      </w:r>
      <w:r w:rsidRPr="00466E17">
        <w:rPr>
          <w:rFonts w:ascii="Arial" w:hAnsi="Arial" w:cs="Arial"/>
          <w:lang w:val="ro-RO"/>
        </w:rPr>
        <w:t xml:space="preserve"> </w:t>
      </w:r>
    </w:p>
    <w:p w:rsidR="00A140F7" w:rsidRDefault="00A140F7" w:rsidP="00A140F7">
      <w:pPr>
        <w:spacing w:line="360" w:lineRule="auto"/>
        <w:jc w:val="both"/>
        <w:rPr>
          <w:rFonts w:ascii="Arial" w:hAnsi="Arial" w:cs="Arial"/>
          <w:lang w:val="ro-RO"/>
        </w:rPr>
      </w:pPr>
    </w:p>
    <w:p w:rsidR="00A140F7" w:rsidRDefault="00A140F7" w:rsidP="00A140F7">
      <w:pPr>
        <w:spacing w:line="360" w:lineRule="auto"/>
        <w:jc w:val="both"/>
        <w:rPr>
          <w:rFonts w:ascii="Arial" w:hAnsi="Arial" w:cs="Arial"/>
          <w:lang w:val="ro-RO"/>
        </w:rPr>
      </w:pPr>
    </w:p>
    <w:p w:rsidR="00A140F7" w:rsidRDefault="00A140F7" w:rsidP="00A140F7">
      <w:pPr>
        <w:spacing w:line="360" w:lineRule="auto"/>
        <w:jc w:val="both"/>
        <w:rPr>
          <w:rFonts w:ascii="Arial" w:hAnsi="Arial" w:cs="Arial"/>
          <w:lang w:val="ro-RO"/>
        </w:rPr>
      </w:pPr>
    </w:p>
    <w:p w:rsidR="00A140F7" w:rsidRPr="00A140F7" w:rsidRDefault="00A140F7" w:rsidP="00A140F7">
      <w:pPr>
        <w:spacing w:line="360" w:lineRule="auto"/>
        <w:jc w:val="both"/>
        <w:rPr>
          <w:rFonts w:ascii="Arial" w:hAnsi="Arial" w:cs="Arial"/>
          <w:lang w:val="ro-RO"/>
        </w:rPr>
      </w:pPr>
    </w:p>
    <w:p w:rsidR="00A140F7" w:rsidRDefault="00A140F7" w:rsidP="008048DB">
      <w:pPr>
        <w:spacing w:after="0" w:line="360" w:lineRule="auto"/>
        <w:ind w:firstLine="360"/>
        <w:jc w:val="both"/>
        <w:rPr>
          <w:rFonts w:ascii="Arial" w:eastAsia="Times New Roman" w:hAnsi="Arial" w:cs="Arial"/>
          <w:b/>
          <w:sz w:val="20"/>
          <w:szCs w:val="20"/>
          <w:lang w:val="ro-RO" w:eastAsia="ro-RO"/>
        </w:rPr>
      </w:pPr>
      <w:r w:rsidRPr="00A140F7">
        <w:rPr>
          <w:rFonts w:ascii="Arial" w:hAnsi="Arial" w:cs="Arial"/>
          <w:sz w:val="20"/>
          <w:szCs w:val="20"/>
          <w:lang w:val="ro-RO"/>
        </w:rPr>
        <w:t xml:space="preserve">În data de 20 iunie 2018 a fost organizată la Botoșani </w:t>
      </w:r>
      <w:r w:rsidRPr="00BB3F39">
        <w:rPr>
          <w:rFonts w:ascii="Arial" w:hAnsi="Arial" w:cs="Arial"/>
          <w:b/>
          <w:i/>
          <w:sz w:val="20"/>
          <w:szCs w:val="20"/>
          <w:lang w:val="ro-RO"/>
        </w:rPr>
        <w:t>Conferința națională</w:t>
      </w:r>
      <w:r w:rsidRPr="00A140F7">
        <w:rPr>
          <w:rFonts w:ascii="Arial" w:hAnsi="Arial" w:cs="Arial"/>
          <w:sz w:val="20"/>
          <w:szCs w:val="20"/>
          <w:lang w:val="ro-RO"/>
        </w:rPr>
        <w:t xml:space="preserve"> </w:t>
      </w:r>
      <w:r w:rsidRPr="00A140F7">
        <w:rPr>
          <w:rFonts w:ascii="Arial" w:eastAsia="Times New Roman" w:hAnsi="Arial" w:cs="Arial"/>
          <w:b/>
          <w:sz w:val="20"/>
          <w:szCs w:val="20"/>
          <w:lang w:val="ro-RO" w:eastAsia="ro-RO"/>
        </w:rPr>
        <w:t>”Utilizarea metodelor moderne de predare bazate pe PBL (Problem Based Learning) – învățarea prin problematizare și MI (Multiple Intelligence) theory – Teoria Inteligențelor Multiple”</w:t>
      </w:r>
      <w:r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. </w:t>
      </w:r>
    </w:p>
    <w:p w:rsidR="00A140F7" w:rsidRPr="00BB3F39" w:rsidRDefault="00A140F7" w:rsidP="008048DB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fr-FR" w:eastAsia="ro-RO"/>
        </w:rPr>
      </w:pPr>
      <w:r w:rsidRPr="00BB3F39">
        <w:rPr>
          <w:rFonts w:ascii="Arial" w:eastAsia="Times New Roman" w:hAnsi="Arial" w:cs="Arial"/>
          <w:sz w:val="20"/>
          <w:szCs w:val="20"/>
          <w:lang w:val="ro-RO" w:eastAsia="ro-RO"/>
        </w:rPr>
        <w:t>La conferință au participat reprezentanți ai partenerilor Liceului ”Alexandru cel Bun” în cadrul proiectelor, precum și alte persoane implicate în implementarea proiectului</w:t>
      </w:r>
      <w:r w:rsidR="00A33EFB" w:rsidRPr="00BB3F39">
        <w:rPr>
          <w:rFonts w:ascii="Arial" w:eastAsia="Times New Roman" w:hAnsi="Arial" w:cs="Arial"/>
          <w:sz w:val="20"/>
          <w:szCs w:val="20"/>
          <w:lang w:val="ro-RO" w:eastAsia="ro-RO"/>
        </w:rPr>
        <w:t>.</w:t>
      </w:r>
    </w:p>
    <w:p w:rsidR="00A33EFB" w:rsidRDefault="00A140F7" w:rsidP="008048DB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A140F7">
        <w:rPr>
          <w:rFonts w:ascii="Arial" w:eastAsia="Times New Roman" w:hAnsi="Arial" w:cs="Arial"/>
          <w:sz w:val="20"/>
          <w:szCs w:val="20"/>
          <w:lang w:val="ro-RO" w:eastAsia="ro-RO"/>
        </w:rPr>
        <w:t>În cadrul conferinței a fost prezentat proiectul</w:t>
      </w:r>
      <w:r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 Erasmus+ Learning for Life by PBL și rezultatele acestuia, </w:t>
      </w:r>
      <w:r w:rsidRPr="00BB3F39">
        <w:rPr>
          <w:rFonts w:ascii="Arial" w:eastAsia="Times New Roman" w:hAnsi="Arial" w:cs="Arial"/>
          <w:sz w:val="20"/>
          <w:szCs w:val="20"/>
          <w:lang w:val="ro-RO" w:eastAsia="ro-RO"/>
        </w:rPr>
        <w:t>precum și</w:t>
      </w:r>
      <w:r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metodele</w:t>
      </w:r>
      <w:r w:rsidRPr="00A140F7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moderne de predare PBL – Problem Based Learning – învățarea prin problematizare și MI – Multiple Intelligences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Theory – Teoria inteligențor</w:t>
      </w:r>
      <w:r w:rsidRPr="00A140F7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multiple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. </w:t>
      </w:r>
      <w:r w:rsidR="00BB3F39">
        <w:rPr>
          <w:rFonts w:ascii="Arial" w:eastAsia="Times New Roman" w:hAnsi="Arial" w:cs="Arial"/>
          <w:sz w:val="20"/>
          <w:szCs w:val="20"/>
          <w:lang w:val="ro-RO" w:eastAsia="ro-RO"/>
        </w:rPr>
        <w:t>Au fost distribuită broșura proiectului, au fost împărtășite experiențele pilotării ghidurilor și au fost propuse modalități de multiplicare a rezultatelor proiectului în viitoare proiecte europene.</w:t>
      </w:r>
    </w:p>
    <w:p w:rsidR="00A140F7" w:rsidRDefault="00A140F7" w:rsidP="008048DB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În cadrul secțiunii </w:t>
      </w:r>
      <w:r w:rsidRPr="00A140F7">
        <w:rPr>
          <w:rFonts w:ascii="Arial" w:eastAsia="Times New Roman" w:hAnsi="Arial" w:cs="Arial"/>
          <w:sz w:val="20"/>
          <w:szCs w:val="20"/>
          <w:lang w:val="ro-RO" w:eastAsia="ro-RO"/>
        </w:rPr>
        <w:t>“Pilotarea ghidurilor”, au fost</w:t>
      </w:r>
      <w:r w:rsidR="00A33EF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prezentate </w:t>
      </w:r>
      <w:r w:rsidR="00A33EFB" w:rsidRPr="00A33EFB">
        <w:rPr>
          <w:rFonts w:ascii="Arial" w:eastAsia="Times New Roman" w:hAnsi="Arial" w:cs="Arial"/>
          <w:b/>
          <w:sz w:val="20"/>
          <w:szCs w:val="20"/>
          <w:lang w:val="ro-RO" w:eastAsia="ro-RO"/>
        </w:rPr>
        <w:t>rezultatele pilotării ghidurilor</w:t>
      </w:r>
      <w:r w:rsidR="00A33EF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  <w:r w:rsidR="00A33EFB" w:rsidRPr="00A33EFB">
        <w:rPr>
          <w:rFonts w:ascii="Arial" w:eastAsia="Times New Roman" w:hAnsi="Arial" w:cs="Arial"/>
          <w:b/>
          <w:i/>
          <w:sz w:val="20"/>
          <w:szCs w:val="20"/>
          <w:lang w:val="ro-RO" w:eastAsia="ro-RO"/>
        </w:rPr>
        <w:t xml:space="preserve">“De vorbă cu plantele” – “Talking with plants”: </w:t>
      </w:r>
      <w:r w:rsidR="00A33EF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săculeți cu plante medicinale însoțiți de instrucțiuni de utilizare realizați de elevi ai </w:t>
      </w:r>
      <w:r w:rsidR="00A33EFB" w:rsidRPr="00A33EFB">
        <w:rPr>
          <w:rFonts w:ascii="Arial" w:eastAsia="Times New Roman" w:hAnsi="Arial" w:cs="Arial"/>
          <w:sz w:val="20"/>
          <w:szCs w:val="20"/>
          <w:lang w:val="ro-RO" w:eastAsia="ro-RO"/>
        </w:rPr>
        <w:t>Liceul</w:t>
      </w:r>
      <w:r w:rsidR="00A33EFB">
        <w:rPr>
          <w:rFonts w:ascii="Arial" w:eastAsia="Times New Roman" w:hAnsi="Arial" w:cs="Arial"/>
          <w:sz w:val="20"/>
          <w:szCs w:val="20"/>
          <w:lang w:val="ro-RO" w:eastAsia="ro-RO"/>
        </w:rPr>
        <w:t>ui</w:t>
      </w:r>
      <w:r w:rsidR="00A33EFB" w:rsidRPr="00A33EF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“Ștefan cel Mare și Sfânt” Vorona</w:t>
      </w:r>
      <w:r w:rsidR="00A33EF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coordonați de cadre didactice (prezentarea a fost realizată de profesorii Ursache Simona și Baida Maria), și </w:t>
      </w:r>
      <w:r w:rsidR="00A33EFB" w:rsidRPr="00A33EFB">
        <w:rPr>
          <w:rFonts w:ascii="Arial" w:eastAsia="Times New Roman" w:hAnsi="Arial" w:cs="Arial"/>
          <w:b/>
          <w:i/>
          <w:sz w:val="20"/>
          <w:szCs w:val="20"/>
          <w:lang w:val="ro-RO" w:eastAsia="ro-RO"/>
        </w:rPr>
        <w:t>“Să producem energie verde reciclând deșeurile” – “Let’s produce green energy recycling waste!”</w:t>
      </w:r>
      <w:r w:rsidR="00A33EFB">
        <w:rPr>
          <w:rFonts w:ascii="Arial" w:eastAsia="Times New Roman" w:hAnsi="Arial" w:cs="Arial"/>
          <w:b/>
          <w:i/>
          <w:sz w:val="20"/>
          <w:szCs w:val="20"/>
          <w:lang w:val="ro-RO" w:eastAsia="ro-RO"/>
        </w:rPr>
        <w:t>:</w:t>
      </w:r>
      <w:r w:rsidR="00A33EF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broșuri în limba română și engleză, realizate de elevi ai Liceului </w:t>
      </w:r>
      <w:r w:rsidR="00A33EFB" w:rsidRPr="00A33EFB">
        <w:rPr>
          <w:rFonts w:ascii="Arial" w:eastAsia="Times New Roman" w:hAnsi="Arial" w:cs="Arial"/>
          <w:sz w:val="20"/>
          <w:szCs w:val="20"/>
          <w:lang w:val="ro-RO" w:eastAsia="ro-RO"/>
        </w:rPr>
        <w:t>Teoretic “Dr. M. Ciucă” Săveni</w:t>
      </w:r>
      <w:r w:rsidR="00A33EF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coordonați de cadre didactice (prezentarea a fost realizată de profesorii Gherman Dana și Belecciu Grațiela).</w:t>
      </w:r>
    </w:p>
    <w:p w:rsidR="00A33EFB" w:rsidRDefault="00A33EFB" w:rsidP="008048DB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În încheierea conferinței au fost oferite testimoniale de către toți participanții, testimonialele urmând a fi postate pe site-ul proiectului, împreună cu imagini reprezentative de la eveniment și materialele prezentate, fiind astfel puse la dispoziția tuturor utilizatorilor.</w:t>
      </w:r>
    </w:p>
    <w:p w:rsidR="004113AF" w:rsidRDefault="004113AF" w:rsidP="008048DB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:rsidR="004113AF" w:rsidRDefault="004113AF" w:rsidP="008048DB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:rsidR="00A140F7" w:rsidRPr="00A33EFB" w:rsidRDefault="00A140F7" w:rsidP="00A33EFB">
      <w:pPr>
        <w:spacing w:line="360" w:lineRule="auto"/>
        <w:jc w:val="both"/>
        <w:rPr>
          <w:rFonts w:ascii="Arial" w:hAnsi="Arial" w:cs="Arial"/>
          <w:lang w:val="ro-RO"/>
        </w:rPr>
      </w:pPr>
      <w:bookmarkStart w:id="0" w:name="_GoBack"/>
      <w:bookmarkEnd w:id="0"/>
    </w:p>
    <w:p w:rsidR="000100FA" w:rsidRPr="00A140F7" w:rsidRDefault="000100FA" w:rsidP="00A140F7">
      <w:pPr>
        <w:spacing w:line="360" w:lineRule="auto"/>
        <w:rPr>
          <w:rFonts w:ascii="Arial" w:hAnsi="Arial" w:cs="Arial"/>
          <w:lang w:val="ro-RO"/>
        </w:rPr>
      </w:pPr>
    </w:p>
    <w:sectPr w:rsidR="000100FA" w:rsidRPr="00A140F7" w:rsidSect="00645BC5">
      <w:headerReference w:type="default" r:id="rId21"/>
      <w:footerReference w:type="default" r:id="rId22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A5" w:rsidRDefault="002C28A5" w:rsidP="008E2F38">
      <w:pPr>
        <w:spacing w:after="0" w:line="240" w:lineRule="auto"/>
      </w:pPr>
      <w:r>
        <w:separator/>
      </w:r>
    </w:p>
  </w:endnote>
  <w:endnote w:type="continuationSeparator" w:id="0">
    <w:p w:rsidR="002C28A5" w:rsidRDefault="002C28A5" w:rsidP="008E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38" w:rsidRDefault="008E2F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0" wp14:anchorId="2CF7789C" wp14:editId="2CDAC7DF">
              <wp:simplePos x="0" y="0"/>
              <wp:positionH relativeFrom="page">
                <wp:posOffset>4000500</wp:posOffset>
              </wp:positionH>
              <wp:positionV relativeFrom="page">
                <wp:posOffset>9277985</wp:posOffset>
              </wp:positionV>
              <wp:extent cx="3463925" cy="622300"/>
              <wp:effectExtent l="0" t="0" r="0" b="0"/>
              <wp:wrapSquare wrapText="bothSides"/>
              <wp:docPr id="18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3925" cy="622300"/>
                      </a:xfrm>
                      <a:prstGeom prst="rect">
                        <a:avLst/>
                      </a:prstGeom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2DA7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8E2F38" w:rsidRPr="00B36400" w:rsidRDefault="008E2F38" w:rsidP="00B36400">
                          <w:pPr>
                            <w:pStyle w:val="NoSpacing"/>
                            <w:pBdr>
                              <w:top w:val="single" w:sz="6" w:space="10" w:color="auto"/>
                              <w:left w:val="single" w:sz="36" w:space="10" w:color="auto"/>
                              <w:bottom w:val="single" w:sz="6" w:space="10" w:color="auto"/>
                              <w:right w:val="single" w:sz="6" w:space="10" w:color="auto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color w:val="auto"/>
                              <w:sz w:val="22"/>
                              <w:szCs w:val="32"/>
                              <w:lang w:val="en-GB"/>
                            </w:rPr>
                          </w:pPr>
                          <w:r w:rsidRPr="00B36400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auto"/>
                              <w:sz w:val="22"/>
                              <w:szCs w:val="32"/>
                              <w:lang w:val="en-GB"/>
                            </w:rPr>
                            <w:t xml:space="preserve">Project Number: </w:t>
                          </w:r>
                          <w:r w:rsidRPr="00B36400">
                            <w:rPr>
                              <w:rFonts w:asciiTheme="majorHAnsi" w:eastAsiaTheme="majorEastAsia" w:hAnsiTheme="majorHAnsi" w:cstheme="majorBidi"/>
                              <w:iCs/>
                              <w:color w:val="auto"/>
                              <w:szCs w:val="32"/>
                              <w:lang w:val="en-GB"/>
                            </w:rPr>
                            <w:t>2016-1-ESO1-KA201-025091</w:t>
                          </w:r>
                        </w:p>
                      </w:txbxContent>
                    </wps:txbx>
                    <wps:bodyPr rot="0" vert="horz" wrap="square" lIns="228600" tIns="45720" rIns="18288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F7789C" id="Rectángulo 4" o:spid="_x0000_s1026" style="position:absolute;margin-left:315pt;margin-top:730.55pt;width:272.75pt;height:4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St6gIAAC8GAAAOAAAAZHJzL2Uyb0RvYy54bWysVFuO0zAU/UdiD5b/M3nUTZNoUtQmLUIa&#10;mBEDC3ATp7FI7GC7kw6IxbAWNsa1286TDwSTj+heP47vOfdx/mbfd+iGKc2lyHF4FmDERCVrLrY5&#10;/vxp7SUYaUNFTTspWI5vmcZv5q9fnY9DxiLZyq5mCgGI0Nk45Lg1Zsh8X1ct66k+kwMTsNlI1VMD&#10;rtr6taIjoPedHwVB7I9S1YOSFdMaVsvDJp47/KZhlblsGs0M6nIMsRn3V+6/sX9/fk6zraJDy6tj&#10;GPQfougpF/DoHVRJDUU7xZ9B9bxSUsvGnFWy92XT8Io5DsAmDJ6wuW7pwBwXEEcPdzLpl4OtPtxc&#10;KcRryB1kStAecvQRVPv1U2x3nUTEKjQOOoOD18OVshz1cCGrLxoJWbRUbNlCKTm2jNYQV2jP+48u&#10;WEfDVbQZ38sa8OnOSCfWvlG9BQQZ0N7l5PYuJ2xvUAWLExJP0miKUQV7cRRNApc0n2an24PS5i2T&#10;PbJGjhVE79DpzYU2NhqanY7YxwAY1o/WIUff0yBdJauEeCSKVx4JytJbrAvixetwNi0nZVGU4Q8L&#10;GpKs5XXNxJp33aleQvJ3+ThW7iHTdxWjZcdrC2dD0mq7KTqFbijU69p9TlDYuT/mPw7DMQRWTyiF&#10;EQmWUeqt42TmkTWZeuksSLwgTJdpHJCUlOvHlC64YP9PCY05TqeQMEfnPugn3MqoXMwWz7nRrOcG&#10;JkLH+xwngf3sIZrZ+lqJ2tmG8u5gP5DChv9nKaaTmARpFHuLRQlSkDLxlkuwimKVkkkYk+mqOEmh&#10;W1rL8XKjq51i9QvI4TJ56ApXe6cQXQ26RrG9cegxs9/sgaBtmI2sb6FllISKhrkFExaMVqpvGI0w&#10;rXKsv+6oYhh17wS0XRQlMSiFjPPIdBaBo5wTJlGSgLd5uEVFBWA5rozC6OAU5jAWd4Pi2xZeC10K&#10;hVxAuzbcddJ9ZEDDOjCVHKHjBLVj76HvTt3P+flvAAAA//8DAFBLAwQUAAYACAAAACEAuJRGD+MA&#10;AAAOAQAADwAAAGRycy9kb3ducmV2LnhtbEyPwU7DMBBE70j8g7VI3KhjIAFCnIpWKhI9RCJw4eY6&#10;2zgQr0PsNuHvcU9w29GMZt8Uy9n27Iij7xxJEIsEGJJ2TUethPe3zdU9MB8UNap3hBJ+0MOyPD8r&#10;VN64iV7xWIeWxRLyuZJgQhhyzr02aJVfuAEpens3WhWiHFvejGqK5bbn10mScas6ih+MGnBtUH/V&#10;BythvVpVdfWitxN+bDSZarv/fP6W8vJifnoEFnAOf2E44Ud0KCPTzh2o8ayXkN0kcUuIxm0mBLBT&#10;RNylKbBdvNL0QQAvC/5/RvkLAAD//wMAUEsBAi0AFAAGAAgAAAAhALaDOJL+AAAA4QEAABMAAAAA&#10;AAAAAAAAAAAAAAAAAFtDb250ZW50X1R5cGVzXS54bWxQSwECLQAUAAYACAAAACEAOP0h/9YAAACU&#10;AQAACwAAAAAAAAAAAAAAAAAvAQAAX3JlbHMvLnJlbHNQSwECLQAUAAYACAAAACEA59b0reoCAAAv&#10;BgAADgAAAAAAAAAAAAAAAAAuAgAAZHJzL2Uyb0RvYy54bWxQSwECLQAUAAYACAAAACEAuJRGD+MA&#10;AAAOAQAADwAAAAAAAAAAAAAAAABEBQAAZHJzL2Rvd25yZXYueG1sUEsFBgAAAAAEAAQA8wAAAFQG&#10;AAAAAA==&#10;" o:allowoverlap="f" filled="f" stroked="f" strokecolor="#d2da7a">
              <v:textbox inset="18pt,,14.4pt">
                <w:txbxContent>
                  <w:p w:rsidR="008E2F38" w:rsidRPr="00B36400" w:rsidRDefault="008E2F38" w:rsidP="00B36400">
                    <w:pPr>
                      <w:pStyle w:val="NoSpacing"/>
                      <w:pBdr>
                        <w:top w:val="single" w:sz="6" w:space="10" w:color="auto"/>
                        <w:left w:val="single" w:sz="36" w:space="10" w:color="auto"/>
                        <w:bottom w:val="single" w:sz="6" w:space="10" w:color="auto"/>
                        <w:right w:val="single" w:sz="6" w:space="10" w:color="auto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iCs/>
                        <w:color w:val="auto"/>
                        <w:sz w:val="22"/>
                        <w:szCs w:val="32"/>
                        <w:lang w:val="en-GB"/>
                      </w:rPr>
                    </w:pPr>
                    <w:r w:rsidRPr="00B36400">
                      <w:rPr>
                        <w:rFonts w:asciiTheme="majorHAnsi" w:eastAsiaTheme="majorEastAsia" w:hAnsiTheme="majorHAnsi" w:cstheme="majorBidi"/>
                        <w:i/>
                        <w:iCs/>
                        <w:color w:val="auto"/>
                        <w:sz w:val="22"/>
                        <w:szCs w:val="32"/>
                        <w:lang w:val="en-GB"/>
                      </w:rPr>
                      <w:t xml:space="preserve">Project Number: </w:t>
                    </w:r>
                    <w:r w:rsidRPr="00B36400">
                      <w:rPr>
                        <w:rFonts w:asciiTheme="majorHAnsi" w:eastAsiaTheme="majorEastAsia" w:hAnsiTheme="majorHAnsi" w:cstheme="majorBidi"/>
                        <w:iCs/>
                        <w:color w:val="auto"/>
                        <w:szCs w:val="32"/>
                        <w:lang w:val="en-GB"/>
                      </w:rPr>
                      <w:t>2016-1-ESO1-KA201-025091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69D3A77" wp14:editId="38D8E077">
          <wp:simplePos x="0" y="0"/>
          <wp:positionH relativeFrom="column">
            <wp:posOffset>-723900</wp:posOffset>
          </wp:positionH>
          <wp:positionV relativeFrom="paragraph">
            <wp:posOffset>-152400</wp:posOffset>
          </wp:positionV>
          <wp:extent cx="3686175" cy="561975"/>
          <wp:effectExtent l="0" t="0" r="9525" b="9525"/>
          <wp:wrapSquare wrapText="bothSides"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discla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1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A5" w:rsidRDefault="002C28A5" w:rsidP="008E2F38">
      <w:pPr>
        <w:spacing w:after="0" w:line="240" w:lineRule="auto"/>
      </w:pPr>
      <w:r>
        <w:separator/>
      </w:r>
    </w:p>
  </w:footnote>
  <w:footnote w:type="continuationSeparator" w:id="0">
    <w:p w:rsidR="002C28A5" w:rsidRDefault="002C28A5" w:rsidP="008E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38" w:rsidRDefault="00D34BE4">
    <w:pPr>
      <w:pStyle w:val="Header"/>
    </w:pPr>
    <w:r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3474811C" wp14:editId="7489D4DA">
          <wp:simplePos x="0" y="0"/>
          <wp:positionH relativeFrom="column">
            <wp:posOffset>4779645</wp:posOffset>
          </wp:positionH>
          <wp:positionV relativeFrom="paragraph">
            <wp:posOffset>-343535</wp:posOffset>
          </wp:positionV>
          <wp:extent cx="1611630" cy="821055"/>
          <wp:effectExtent l="0" t="0" r="7620" b="0"/>
          <wp:wrapSquare wrapText="bothSides"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ct 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F38" w:rsidRPr="003B0EC1">
      <w:rPr>
        <w:noProof/>
      </w:rPr>
      <w:drawing>
        <wp:anchor distT="0" distB="0" distL="0" distR="0" simplePos="0" relativeHeight="251665408" behindDoc="0" locked="0" layoutInCell="1" hidden="0" allowOverlap="1" wp14:anchorId="58D10030" wp14:editId="65010CB3">
          <wp:simplePos x="0" y="0"/>
          <wp:positionH relativeFrom="margin">
            <wp:posOffset>-66675</wp:posOffset>
          </wp:positionH>
          <wp:positionV relativeFrom="paragraph">
            <wp:posOffset>-342900</wp:posOffset>
          </wp:positionV>
          <wp:extent cx="809625" cy="1021080"/>
          <wp:effectExtent l="0" t="0" r="9525" b="7620"/>
          <wp:wrapSquare wrapText="bothSides" distT="0" distB="0" distL="0" distR="0"/>
          <wp:docPr id="1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2"/>
                  <a:srcRect r="7751" b="5195"/>
                  <a:stretch>
                    <a:fillRect/>
                  </a:stretch>
                </pic:blipFill>
                <pic:spPr>
                  <a:xfrm>
                    <a:off x="0" y="0"/>
                    <a:ext cx="8096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65C61"/>
    <w:multiLevelType w:val="hybridMultilevel"/>
    <w:tmpl w:val="43F68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78BC"/>
    <w:multiLevelType w:val="hybridMultilevel"/>
    <w:tmpl w:val="3A345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64734D"/>
    <w:multiLevelType w:val="hybridMultilevel"/>
    <w:tmpl w:val="E9EA7308"/>
    <w:lvl w:ilvl="0" w:tplc="DB5CF71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B3B99"/>
    <w:multiLevelType w:val="hybridMultilevel"/>
    <w:tmpl w:val="ED1867E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D2762EB"/>
    <w:multiLevelType w:val="hybridMultilevel"/>
    <w:tmpl w:val="1796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57EBC"/>
    <w:multiLevelType w:val="hybridMultilevel"/>
    <w:tmpl w:val="938E367A"/>
    <w:lvl w:ilvl="0" w:tplc="04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6EF32ACB"/>
    <w:multiLevelType w:val="hybridMultilevel"/>
    <w:tmpl w:val="0A1E9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38"/>
    <w:rsid w:val="000100FA"/>
    <w:rsid w:val="00015C17"/>
    <w:rsid w:val="000461BF"/>
    <w:rsid w:val="000D1DFC"/>
    <w:rsid w:val="000F28A7"/>
    <w:rsid w:val="00102A22"/>
    <w:rsid w:val="00160FBE"/>
    <w:rsid w:val="00171291"/>
    <w:rsid w:val="001D38F7"/>
    <w:rsid w:val="002C28A5"/>
    <w:rsid w:val="002D483E"/>
    <w:rsid w:val="002E5361"/>
    <w:rsid w:val="003104A0"/>
    <w:rsid w:val="00321486"/>
    <w:rsid w:val="00354F5A"/>
    <w:rsid w:val="00372AA4"/>
    <w:rsid w:val="003A4913"/>
    <w:rsid w:val="003A4A2C"/>
    <w:rsid w:val="003C1C84"/>
    <w:rsid w:val="003D3AED"/>
    <w:rsid w:val="003F0C2A"/>
    <w:rsid w:val="0040456D"/>
    <w:rsid w:val="004113AF"/>
    <w:rsid w:val="00435133"/>
    <w:rsid w:val="00454A56"/>
    <w:rsid w:val="00466E17"/>
    <w:rsid w:val="004B45F9"/>
    <w:rsid w:val="005114DF"/>
    <w:rsid w:val="00547B00"/>
    <w:rsid w:val="005D6130"/>
    <w:rsid w:val="00645BC5"/>
    <w:rsid w:val="00664A76"/>
    <w:rsid w:val="00691A31"/>
    <w:rsid w:val="006C4450"/>
    <w:rsid w:val="006C71DE"/>
    <w:rsid w:val="00704E02"/>
    <w:rsid w:val="0075588D"/>
    <w:rsid w:val="008048DB"/>
    <w:rsid w:val="00897398"/>
    <w:rsid w:val="008A785D"/>
    <w:rsid w:val="008E033B"/>
    <w:rsid w:val="008E2F38"/>
    <w:rsid w:val="0091561F"/>
    <w:rsid w:val="00930876"/>
    <w:rsid w:val="00956900"/>
    <w:rsid w:val="00962916"/>
    <w:rsid w:val="00971449"/>
    <w:rsid w:val="009936D9"/>
    <w:rsid w:val="009D5634"/>
    <w:rsid w:val="00A140F7"/>
    <w:rsid w:val="00A17E64"/>
    <w:rsid w:val="00A33EFB"/>
    <w:rsid w:val="00A658D0"/>
    <w:rsid w:val="00A76D92"/>
    <w:rsid w:val="00AC451B"/>
    <w:rsid w:val="00AC5E0C"/>
    <w:rsid w:val="00AE42BC"/>
    <w:rsid w:val="00AF71EF"/>
    <w:rsid w:val="00B03236"/>
    <w:rsid w:val="00B1000B"/>
    <w:rsid w:val="00B302E2"/>
    <w:rsid w:val="00B36400"/>
    <w:rsid w:val="00B41FC8"/>
    <w:rsid w:val="00BB3F39"/>
    <w:rsid w:val="00BE58EE"/>
    <w:rsid w:val="00BE7FE2"/>
    <w:rsid w:val="00BF37D3"/>
    <w:rsid w:val="00CD26A8"/>
    <w:rsid w:val="00CF6E55"/>
    <w:rsid w:val="00D2114F"/>
    <w:rsid w:val="00D34BE4"/>
    <w:rsid w:val="00DA0807"/>
    <w:rsid w:val="00DD49BC"/>
    <w:rsid w:val="00E241E3"/>
    <w:rsid w:val="00E5280A"/>
    <w:rsid w:val="00E607E2"/>
    <w:rsid w:val="00E76C02"/>
    <w:rsid w:val="00EE41BB"/>
    <w:rsid w:val="00F50C20"/>
    <w:rsid w:val="00F80364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3648A5-D520-4AA4-9D7E-3036FB51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38"/>
  </w:style>
  <w:style w:type="paragraph" w:styleId="Footer">
    <w:name w:val="footer"/>
    <w:basedOn w:val="Normal"/>
    <w:link w:val="FooterChar"/>
    <w:uiPriority w:val="99"/>
    <w:unhideWhenUsed/>
    <w:rsid w:val="008E2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F38"/>
  </w:style>
  <w:style w:type="paragraph" w:styleId="NoSpacing">
    <w:name w:val="No Spacing"/>
    <w:basedOn w:val="Normal"/>
    <w:uiPriority w:val="99"/>
    <w:qFormat/>
    <w:rsid w:val="008E2F38"/>
    <w:pPr>
      <w:spacing w:after="0" w:line="240" w:lineRule="auto"/>
      <w:jc w:val="both"/>
    </w:pPr>
    <w:rPr>
      <w:rFonts w:ascii="Arial" w:hAnsi="Arial"/>
      <w:color w:val="000000" w:themeColor="text1"/>
      <w:sz w:val="20"/>
      <w:szCs w:val="20"/>
      <w:lang w:val="es-ES" w:eastAsia="es-ES"/>
    </w:rPr>
  </w:style>
  <w:style w:type="paragraph" w:styleId="Title">
    <w:name w:val="Title"/>
    <w:basedOn w:val="Normal"/>
    <w:link w:val="TitleChar"/>
    <w:uiPriority w:val="10"/>
    <w:qFormat/>
    <w:rsid w:val="008E2F38"/>
    <w:pPr>
      <w:spacing w:after="0" w:line="240" w:lineRule="auto"/>
      <w:jc w:val="both"/>
    </w:pPr>
    <w:rPr>
      <w:rFonts w:asciiTheme="majorHAnsi" w:hAnsiTheme="majorHAnsi"/>
      <w:b/>
      <w:color w:val="ED7D31" w:themeColor="accent2"/>
      <w:sz w:val="52"/>
      <w:szCs w:val="52"/>
      <w:lang w:val="es-ES" w:eastAsia="es-ES"/>
    </w:rPr>
  </w:style>
  <w:style w:type="character" w:customStyle="1" w:styleId="TitleChar">
    <w:name w:val="Title Char"/>
    <w:basedOn w:val="DefaultParagraphFont"/>
    <w:link w:val="Title"/>
    <w:uiPriority w:val="10"/>
    <w:rsid w:val="008E2F38"/>
    <w:rPr>
      <w:rFonts w:asciiTheme="majorHAnsi" w:hAnsiTheme="majorHAnsi"/>
      <w:b/>
      <w:color w:val="ED7D31" w:themeColor="accent2"/>
      <w:sz w:val="52"/>
      <w:szCs w:val="52"/>
      <w:lang w:val="es-ES" w:eastAsia="es-ES"/>
    </w:rPr>
  </w:style>
  <w:style w:type="paragraph" w:styleId="ListParagraph">
    <w:name w:val="List Paragraph"/>
    <w:basedOn w:val="Normal"/>
    <w:uiPriority w:val="34"/>
    <w:qFormat/>
    <w:rsid w:val="00E76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E76C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6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rsid w:val="00B03236"/>
    <w:pPr>
      <w:spacing w:after="0" w:line="240" w:lineRule="auto"/>
      <w:jc w:val="both"/>
    </w:pPr>
    <w:rPr>
      <w:rFonts w:ascii="Arial" w:hAnsi="Arial"/>
      <w:bCs/>
      <w:color w:val="ED7D31" w:themeColor="accent2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forlife.pixel-online.org/contractual-partners.php" TargetMode="External"/><Relationship Id="rId13" Type="http://schemas.openxmlformats.org/officeDocument/2006/relationships/hyperlink" Target="https://www.facebook.com/Learning4Life2017/" TargetMode="External"/><Relationship Id="rId18" Type="http://schemas.openxmlformats.org/officeDocument/2006/relationships/hyperlink" Target="https://learningforlife.pixel-online.org/dissemination.ph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earningforlife.pixel-online.org/brochure.php" TargetMode="External"/><Relationship Id="rId17" Type="http://schemas.openxmlformats.org/officeDocument/2006/relationships/hyperlink" Target="https://learningforlife.pixel-online.org/project-meeting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ingforlife.pixel-online.org/learner-tasks-teachers-guidelines.php" TargetMode="External"/><Relationship Id="rId20" Type="http://schemas.openxmlformats.org/officeDocument/2006/relationships/hyperlink" Target="https://learningforlife.pixel-online.org/press-reviews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forlife.pixel-online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arningforlife.pixel-online.org/learner-tasks-teachers-guidelines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arningforlife.pixel-online.org/associated-partners.php" TargetMode="External"/><Relationship Id="rId19" Type="http://schemas.openxmlformats.org/officeDocument/2006/relationships/hyperlink" Target="https://learningforlife.pixel-online.org/exploitatio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forlife.pixel-online.org/schools.php" TargetMode="External"/><Relationship Id="rId14" Type="http://schemas.openxmlformats.org/officeDocument/2006/relationships/hyperlink" Target="https://learningforlife.pixel-online.org/learner-tasks-teachers-guidelines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1934-9CD8-4D30-98EE-07B94F14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7</cp:revision>
  <cp:lastPrinted>2018-06-20T05:44:00Z</cp:lastPrinted>
  <dcterms:created xsi:type="dcterms:W3CDTF">2018-07-02T06:45:00Z</dcterms:created>
  <dcterms:modified xsi:type="dcterms:W3CDTF">2018-07-13T06:47:00Z</dcterms:modified>
</cp:coreProperties>
</file>